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4117C8">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5E5447">
        <w:rPr>
          <w:rFonts w:ascii="Arial" w:eastAsia="宋体" w:hAnsi="Arial" w:cs="Arial" w:hint="eastAsia"/>
          <w:b/>
          <w:kern w:val="2"/>
          <w:sz w:val="24"/>
          <w:szCs w:val="20"/>
        </w:rPr>
        <w:t>#9</w:t>
      </w:r>
      <w:r w:rsidR="005E5447">
        <w:rPr>
          <w:rFonts w:ascii="Arial" w:eastAsia="宋体" w:hAnsi="Arial" w:cs="Arial" w:hint="eastAsia"/>
          <w:b/>
          <w:kern w:val="2"/>
          <w:sz w:val="24"/>
          <w:szCs w:val="20"/>
          <w:lang w:eastAsia="zh-CN"/>
        </w:rPr>
        <w:t>2bis</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w:t>
      </w:r>
      <w:r w:rsidR="0086199E">
        <w:rPr>
          <w:rFonts w:ascii="Arial" w:eastAsia="宋体" w:hAnsi="Arial" w:cs="Arial" w:hint="eastAsia"/>
          <w:b/>
          <w:kern w:val="2"/>
          <w:sz w:val="24"/>
          <w:szCs w:val="20"/>
          <w:lang w:eastAsia="zh-CN"/>
        </w:rPr>
        <w:t>1</w:t>
      </w:r>
      <w:r w:rsidR="005D48E5">
        <w:rPr>
          <w:rFonts w:ascii="Arial" w:eastAsia="宋体" w:hAnsi="Arial" w:cs="Arial" w:hint="eastAsia"/>
          <w:b/>
          <w:kern w:val="2"/>
          <w:sz w:val="24"/>
          <w:szCs w:val="20"/>
          <w:lang w:eastAsia="zh-CN"/>
        </w:rPr>
        <w:t>0946</w:t>
      </w:r>
    </w:p>
    <w:p w:rsidR="005C5254" w:rsidRPr="00CE18A9" w:rsidRDefault="0086199E" w:rsidP="004117C8">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b/>
          <w:kern w:val="2"/>
          <w:sz w:val="24"/>
          <w:szCs w:val="20"/>
          <w:lang w:eastAsia="zh-CN"/>
        </w:rPr>
        <w:t>Chongqing</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China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14</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Oct</w:t>
      </w:r>
      <w:r w:rsidR="005C5254" w:rsidRPr="008A7AFD">
        <w:rPr>
          <w:rFonts w:ascii="Arial" w:eastAsia="宋体" w:hAnsi="Arial" w:cs="Arial"/>
          <w:b/>
          <w:kern w:val="2"/>
          <w:sz w:val="24"/>
          <w:szCs w:val="20"/>
        </w:rPr>
        <w:t xml:space="preserve"> – </w:t>
      </w:r>
      <w:r>
        <w:rPr>
          <w:rFonts w:ascii="Arial" w:eastAsia="宋体" w:hAnsi="Arial" w:cs="Arial" w:hint="eastAsia"/>
          <w:b/>
          <w:kern w:val="2"/>
          <w:sz w:val="24"/>
          <w:szCs w:val="20"/>
          <w:lang w:eastAsia="zh-CN"/>
        </w:rPr>
        <w:t>18</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Oct</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sidR="0028464B">
        <w:rPr>
          <w:rFonts w:ascii="Arial" w:eastAsia="宋体" w:hAnsi="Arial" w:cs="Arial" w:hint="eastAsia"/>
          <w:b/>
          <w:kern w:val="2"/>
          <w:sz w:val="24"/>
          <w:szCs w:val="20"/>
          <w:lang w:eastAsia="zh-CN"/>
        </w:rPr>
        <w:t>9</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86199E">
        <w:rPr>
          <w:rFonts w:ascii="Arial" w:eastAsia="宋体" w:hAnsi="Arial" w:cs="Arial" w:hint="eastAsia"/>
          <w:b/>
          <w:kern w:val="2"/>
          <w:sz w:val="24"/>
          <w:lang w:eastAsia="zh-CN"/>
        </w:rPr>
        <w:t>Discussion on RRM measurement relaxation for NR power saving</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bookmarkStart w:id="0" w:name="_GoBack"/>
      <w:bookmarkEnd w:id="0"/>
    </w:p>
    <w:p w:rsidR="005C5254" w:rsidRPr="00A37693" w:rsidRDefault="005C5254" w:rsidP="004117C8">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5D48E5">
        <w:rPr>
          <w:rFonts w:ascii="Arial" w:eastAsia="宋体" w:hAnsi="Arial" w:cs="Arial" w:hint="eastAsia"/>
          <w:b/>
          <w:kern w:val="2"/>
          <w:sz w:val="24"/>
          <w:lang w:eastAsia="zh-CN"/>
        </w:rPr>
        <w:t>8.7.3</w:t>
      </w:r>
    </w:p>
    <w:p w:rsidR="005C5254" w:rsidRPr="004117C8" w:rsidRDefault="005C5254" w:rsidP="004117C8">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B2313" w:rsidRDefault="000B2313" w:rsidP="00D837F1">
      <w:pPr>
        <w:spacing w:after="0"/>
        <w:rPr>
          <w:rFonts w:eastAsiaTheme="minorEastAsia"/>
          <w:sz w:val="22"/>
          <w:lang w:eastAsia="zh-CN"/>
        </w:rPr>
      </w:pPr>
      <w:r w:rsidRPr="000B2313">
        <w:rPr>
          <w:rFonts w:eastAsiaTheme="minorEastAsia"/>
          <w:sz w:val="22"/>
          <w:lang w:eastAsia="zh-CN"/>
        </w:rPr>
        <w:t>UE battery life is an important aspect of the user’s experience, which will influence the adoption of 5G handsets and/or services.</w:t>
      </w:r>
      <w:r>
        <w:rPr>
          <w:rFonts w:eastAsiaTheme="minorEastAsia" w:hint="eastAsia"/>
          <w:sz w:val="22"/>
          <w:lang w:eastAsia="zh-CN"/>
        </w:rPr>
        <w:t xml:space="preserve"> </w:t>
      </w:r>
      <w:r>
        <w:rPr>
          <w:rFonts w:eastAsiaTheme="minorEastAsia"/>
          <w:sz w:val="22"/>
          <w:lang w:eastAsia="zh-CN"/>
        </w:rPr>
        <w:t>T</w:t>
      </w:r>
      <w:r>
        <w:rPr>
          <w:rFonts w:eastAsiaTheme="minorEastAsia" w:hint="eastAsia"/>
          <w:sz w:val="22"/>
          <w:lang w:eastAsia="zh-CN"/>
        </w:rPr>
        <w:t>hus, a new WI of</w:t>
      </w:r>
      <w:r w:rsidRPr="000B2313">
        <w:rPr>
          <w:rFonts w:eastAsiaTheme="minorEastAsia" w:hint="eastAsia"/>
          <w:sz w:val="22"/>
          <w:lang w:eastAsia="zh-CN"/>
        </w:rPr>
        <w:t xml:space="preserve"> </w:t>
      </w:r>
      <w:r>
        <w:rPr>
          <w:rFonts w:eastAsiaTheme="minorEastAsia" w:hint="eastAsia"/>
          <w:sz w:val="22"/>
          <w:lang w:eastAsia="zh-CN"/>
        </w:rPr>
        <w:t>UE power saving in NR was approved in RAN#83 meeting, and i</w:t>
      </w:r>
      <w:r w:rsidR="005C5254" w:rsidRPr="00C81691">
        <w:rPr>
          <w:rFonts w:eastAsiaTheme="minorEastAsia" w:hint="eastAsia"/>
          <w:sz w:val="22"/>
          <w:lang w:eastAsia="zh-CN"/>
        </w:rPr>
        <w:t>n RAN</w:t>
      </w:r>
      <w:r w:rsidR="005F5B21">
        <w:rPr>
          <w:rFonts w:eastAsiaTheme="minorEastAsia" w:hint="eastAsia"/>
          <w:sz w:val="22"/>
          <w:lang w:eastAsia="zh-CN"/>
        </w:rPr>
        <w:t>#</w:t>
      </w:r>
      <w:r>
        <w:rPr>
          <w:rFonts w:eastAsiaTheme="minorEastAsia" w:hint="eastAsia"/>
          <w:sz w:val="22"/>
          <w:lang w:eastAsia="zh-CN"/>
        </w:rPr>
        <w:t xml:space="preserve">84 </w:t>
      </w:r>
      <w:r>
        <w:rPr>
          <w:rFonts w:eastAsiaTheme="minorEastAsia"/>
          <w:sz w:val="22"/>
          <w:lang w:eastAsia="zh-CN"/>
        </w:rPr>
        <w:t>plenary</w:t>
      </w:r>
      <w:r w:rsidR="005C5254">
        <w:rPr>
          <w:rFonts w:eastAsiaTheme="minorEastAsia" w:hint="eastAsia"/>
          <w:sz w:val="22"/>
          <w:lang w:eastAsia="zh-CN"/>
        </w:rPr>
        <w:t xml:space="preserve"> meeting, </w:t>
      </w:r>
      <w:r>
        <w:rPr>
          <w:rFonts w:eastAsiaTheme="minorEastAsia" w:hint="eastAsia"/>
          <w:sz w:val="22"/>
          <w:lang w:eastAsia="zh-CN"/>
        </w:rPr>
        <w:t>the WI was updated by capturing the work scope of RAN2 part [</w:t>
      </w:r>
      <w:r w:rsidR="00F17620">
        <w:rPr>
          <w:rFonts w:eastAsiaTheme="minorEastAsia" w:hint="eastAsia"/>
          <w:sz w:val="22"/>
          <w:lang w:eastAsia="zh-CN"/>
        </w:rPr>
        <w:t>1</w:t>
      </w:r>
      <w:r>
        <w:rPr>
          <w:rFonts w:eastAsiaTheme="minorEastAsia" w:hint="eastAsia"/>
          <w:sz w:val="22"/>
          <w:lang w:eastAsia="zh-CN"/>
        </w:rPr>
        <w:t xml:space="preserve">]. In accordance to the WI objectives, </w:t>
      </w:r>
      <w:r w:rsidR="003070B1">
        <w:rPr>
          <w:rFonts w:eastAsiaTheme="minorEastAsia" w:hint="eastAsia"/>
          <w:sz w:val="22"/>
          <w:lang w:eastAsia="zh-CN"/>
        </w:rPr>
        <w:t>RRM measurement relaxation</w:t>
      </w:r>
      <w:r w:rsidR="00A060AD">
        <w:rPr>
          <w:rFonts w:eastAsiaTheme="minorEastAsia" w:hint="eastAsia"/>
          <w:sz w:val="22"/>
          <w:lang w:eastAsia="zh-CN"/>
        </w:rPr>
        <w:t xml:space="preserve"> in IDLE/INACTIVE state</w:t>
      </w:r>
      <w:r w:rsidR="003070B1">
        <w:rPr>
          <w:rFonts w:eastAsiaTheme="minorEastAsia" w:hint="eastAsia"/>
          <w:sz w:val="22"/>
          <w:lang w:eastAsia="zh-CN"/>
        </w:rPr>
        <w:t xml:space="preserve"> need to be specified in RAN4, the related work objective is captured as follows:</w:t>
      </w:r>
    </w:p>
    <w:tbl>
      <w:tblPr>
        <w:tblW w:w="880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3"/>
      </w:tblGrid>
      <w:tr w:rsidR="003070B1" w:rsidTr="003070B1">
        <w:trPr>
          <w:trHeight w:val="472"/>
        </w:trPr>
        <w:tc>
          <w:tcPr>
            <w:tcW w:w="8803" w:type="dxa"/>
          </w:tcPr>
          <w:p w:rsidR="003070B1" w:rsidRPr="003070B1" w:rsidRDefault="003070B1" w:rsidP="003070B1">
            <w:pPr>
              <w:spacing w:afterLines="50" w:after="120"/>
              <w:textAlignment w:val="auto"/>
              <w:rPr>
                <w:bCs/>
                <w:lang w:eastAsia="zh-CN"/>
              </w:rPr>
            </w:pPr>
            <w:r w:rsidRPr="003070B1">
              <w:rPr>
                <w:bCs/>
                <w:lang w:eastAsia="zh-CN"/>
              </w:rPr>
              <w:t>Specify network-configured mechanism to relax intra and inter-frequency RRM measurement for neighbour cells for RRC_IDLE/INACTIVE with minimal mobility performance impacts [RAN2, RAN4]</w:t>
            </w:r>
          </w:p>
          <w:p w:rsidR="003070B1" w:rsidRPr="00424F37" w:rsidRDefault="003070B1" w:rsidP="003070B1">
            <w:pPr>
              <w:pStyle w:val="a5"/>
              <w:numPr>
                <w:ilvl w:val="1"/>
                <w:numId w:val="21"/>
              </w:numPr>
              <w:spacing w:afterLines="50" w:after="120"/>
              <w:textAlignment w:val="auto"/>
              <w:rPr>
                <w:bCs/>
                <w:lang w:eastAsia="zh-CN"/>
              </w:rPr>
            </w:pPr>
            <w:bookmarkStart w:id="1" w:name="_Hlk10649837"/>
            <w:r w:rsidRPr="00360251">
              <w:rPr>
                <w:lang w:eastAsia="zh-CN"/>
              </w:rPr>
              <w:t>Specify RRM measurement relaxation by allowing measurements with longer intervals, and/or by reducing the number of cells/carriers to be measured</w:t>
            </w:r>
            <w:r w:rsidRPr="00424F37">
              <w:rPr>
                <w:lang w:eastAsia="zh-CN"/>
              </w:rPr>
              <w:t xml:space="preserve"> [RAN4, RAN2]</w:t>
            </w:r>
          </w:p>
          <w:bookmarkEnd w:id="1"/>
          <w:p w:rsidR="003070B1" w:rsidRPr="00424F37" w:rsidRDefault="003070B1" w:rsidP="003070B1">
            <w:pPr>
              <w:pStyle w:val="a5"/>
              <w:numPr>
                <w:ilvl w:val="1"/>
                <w:numId w:val="21"/>
              </w:numPr>
              <w:overflowPunct/>
              <w:autoSpaceDE/>
              <w:autoSpaceDN/>
              <w:adjustRightInd/>
              <w:spacing w:after="0"/>
              <w:textAlignment w:val="auto"/>
            </w:pPr>
            <w:r w:rsidRPr="00424F37">
              <w:t>Define triggering criteria for the UE to move between relaxed and normal RRM measurements, that considers at least if UE is not at cell edge, or if UE is stationary or with low mobility [RAN2, RAN4].</w:t>
            </w:r>
          </w:p>
          <w:p w:rsidR="003070B1" w:rsidRPr="003070B1" w:rsidRDefault="003070B1" w:rsidP="003070B1">
            <w:pPr>
              <w:pStyle w:val="a5"/>
              <w:numPr>
                <w:ilvl w:val="2"/>
                <w:numId w:val="21"/>
              </w:numPr>
              <w:overflowPunct/>
              <w:autoSpaceDE/>
              <w:autoSpaceDN/>
              <w:adjustRightInd/>
              <w:spacing w:after="0"/>
              <w:textAlignment w:val="auto"/>
            </w:pPr>
            <w:r w:rsidRPr="00424F37">
              <w:t>Evaluate and specify requirements (if needed) depending on RAN2 criteria [ RAN4]</w:t>
            </w:r>
          </w:p>
          <w:p w:rsidR="003070B1" w:rsidRDefault="003070B1" w:rsidP="003070B1">
            <w:pPr>
              <w:spacing w:after="0"/>
              <w:ind w:left="14"/>
              <w:rPr>
                <w:rFonts w:eastAsiaTheme="minorEastAsia"/>
                <w:sz w:val="22"/>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p>
        </w:tc>
      </w:tr>
    </w:tbl>
    <w:p w:rsidR="00D837F1" w:rsidRPr="0072734F" w:rsidRDefault="00D837F1" w:rsidP="00D837F1">
      <w:pPr>
        <w:spacing w:after="0"/>
        <w:rPr>
          <w:rFonts w:eastAsiaTheme="minorEastAsia"/>
          <w:sz w:val="22"/>
          <w:lang w:eastAsia="zh-CN"/>
        </w:rPr>
      </w:pPr>
      <w:r>
        <w:rPr>
          <w:rFonts w:eastAsiaTheme="minorEastAsia" w:hint="eastAsia"/>
          <w:sz w:val="22"/>
          <w:lang w:eastAsia="zh-CN"/>
        </w:rPr>
        <w:t xml:space="preserve">In this contribution, we provide our </w:t>
      </w:r>
      <w:r w:rsidR="003070B1">
        <w:rPr>
          <w:rFonts w:eastAsiaTheme="minorEastAsia" w:hint="eastAsia"/>
          <w:sz w:val="22"/>
          <w:lang w:eastAsia="zh-CN"/>
        </w:rPr>
        <w:t xml:space="preserve">initial </w:t>
      </w:r>
      <w:r>
        <w:rPr>
          <w:rFonts w:eastAsiaTheme="minorEastAsia" w:hint="eastAsia"/>
          <w:sz w:val="22"/>
          <w:lang w:eastAsia="zh-CN"/>
        </w:rPr>
        <w:t xml:space="preserve">analysis on RRM </w:t>
      </w:r>
      <w:r w:rsidR="003070B1">
        <w:rPr>
          <w:rFonts w:eastAsiaTheme="minorEastAsia" w:hint="eastAsia"/>
          <w:sz w:val="22"/>
          <w:lang w:eastAsia="zh-CN"/>
        </w:rPr>
        <w:t>measurement relaxation</w:t>
      </w:r>
      <w:r w:rsidR="00A060AD" w:rsidRPr="00A060AD">
        <w:rPr>
          <w:rFonts w:eastAsiaTheme="minorEastAsia" w:hint="eastAsia"/>
          <w:sz w:val="22"/>
          <w:lang w:eastAsia="zh-CN"/>
        </w:rPr>
        <w:t xml:space="preserve"> </w:t>
      </w:r>
      <w:r w:rsidR="00A060AD">
        <w:rPr>
          <w:rFonts w:eastAsiaTheme="minorEastAsia" w:hint="eastAsia"/>
          <w:sz w:val="22"/>
          <w:lang w:eastAsia="zh-CN"/>
        </w:rPr>
        <w:t xml:space="preserve">in IDLE/INACTIVE </w:t>
      </w:r>
      <w:r w:rsidR="00051A8D">
        <w:rPr>
          <w:rFonts w:eastAsiaTheme="minorEastAsia" w:hint="eastAsia"/>
          <w:sz w:val="22"/>
          <w:lang w:eastAsia="zh-CN"/>
        </w:rPr>
        <w:t>mode</w:t>
      </w:r>
      <w:r>
        <w:rPr>
          <w:rFonts w:eastAsiaTheme="minorEastAsia" w:hint="eastAsia"/>
          <w:sz w:val="22"/>
          <w:lang w:eastAsia="zh-CN"/>
        </w:rPr>
        <w:t xml:space="preserve"> for NR</w:t>
      </w:r>
      <w:r w:rsidR="00A060AD">
        <w:rPr>
          <w:rFonts w:eastAsiaTheme="minorEastAsia" w:hint="eastAsia"/>
          <w:sz w:val="22"/>
          <w:lang w:eastAsia="zh-CN"/>
        </w:rPr>
        <w:t xml:space="preserve"> </w:t>
      </w:r>
      <w:r w:rsidR="003070B1">
        <w:rPr>
          <w:rFonts w:eastAsiaTheme="minorEastAsia" w:hint="eastAsia"/>
          <w:sz w:val="22"/>
          <w:lang w:eastAsia="zh-CN"/>
        </w:rPr>
        <w:t>UE power saving</w:t>
      </w:r>
      <w:r>
        <w:rPr>
          <w:rFonts w:eastAsiaTheme="minorEastAsia" w:hint="eastAsia"/>
          <w:sz w:val="22"/>
          <w:lang w:eastAsia="zh-CN"/>
        </w:rPr>
        <w:t>.</w:t>
      </w:r>
    </w:p>
    <w:p w:rsidR="00A60BBF" w:rsidRPr="002A556E" w:rsidRDefault="005F5B21" w:rsidP="002A556E">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720798" w:rsidRDefault="00A070B0" w:rsidP="00053CEA">
      <w:pPr>
        <w:spacing w:before="240"/>
        <w:jc w:val="both"/>
        <w:rPr>
          <w:rFonts w:eastAsiaTheme="minorEastAsia"/>
          <w:sz w:val="22"/>
          <w:lang w:val="en-US" w:eastAsia="zh-CN"/>
        </w:rPr>
      </w:pPr>
      <w:r>
        <w:rPr>
          <w:rFonts w:eastAsiaTheme="minorEastAsia" w:hint="eastAsia"/>
          <w:sz w:val="22"/>
          <w:lang w:val="en-US" w:eastAsia="zh-CN"/>
        </w:rPr>
        <w:t>In RAN2#107 meeting, the RRM measurement relaxation in RRC_IDLE/INACTIVE state was discussed</w:t>
      </w:r>
      <w:r w:rsidR="00190AE7">
        <w:rPr>
          <w:rFonts w:eastAsiaTheme="minorEastAsia" w:hint="eastAsia"/>
          <w:sz w:val="22"/>
          <w:lang w:val="en-US" w:eastAsia="zh-CN"/>
        </w:rPr>
        <w:t xml:space="preserve"> for relaxing intra and inter-frequency measurement</w:t>
      </w:r>
      <w:r>
        <w:rPr>
          <w:rFonts w:eastAsiaTheme="minorEastAsia" w:hint="eastAsia"/>
          <w:sz w:val="22"/>
          <w:lang w:val="en-US" w:eastAsia="zh-CN"/>
        </w:rPr>
        <w:t>, and the following agreements had been made</w:t>
      </w:r>
      <w:r w:rsidR="00455059">
        <w:rPr>
          <w:rFonts w:eastAsiaTheme="minorEastAsia" w:hint="eastAsia"/>
          <w:sz w:val="22"/>
          <w:lang w:val="en-US" w:eastAsia="zh-CN"/>
        </w:rPr>
        <w:t xml:space="preserve"> [</w:t>
      </w:r>
      <w:r w:rsidR="00A34D91">
        <w:rPr>
          <w:rFonts w:eastAsiaTheme="minorEastAsia" w:hint="eastAsia"/>
          <w:sz w:val="22"/>
          <w:lang w:val="en-US" w:eastAsia="zh-CN"/>
        </w:rPr>
        <w:t>2</w:t>
      </w:r>
      <w:r w:rsidR="00455059">
        <w:rPr>
          <w:rFonts w:eastAsiaTheme="minorEastAsia" w:hint="eastAsia"/>
          <w:sz w:val="22"/>
          <w:lang w:val="en-US" w:eastAsia="zh-CN"/>
        </w:rPr>
        <w:t>]</w:t>
      </w:r>
      <w:r>
        <w:rPr>
          <w:rFonts w:eastAsiaTheme="minorEastAsia" w:hint="eastAsia"/>
          <w:sz w:val="22"/>
          <w:lang w:val="en-US" w:eastAsia="zh-CN"/>
        </w:rPr>
        <w:t>:</w:t>
      </w:r>
    </w:p>
    <w:tbl>
      <w:tblPr>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3"/>
      </w:tblGrid>
      <w:tr w:rsidR="00A070B0" w:rsidTr="00A070B0">
        <w:trPr>
          <w:trHeight w:val="1048"/>
        </w:trPr>
        <w:tc>
          <w:tcPr>
            <w:tcW w:w="8963" w:type="dxa"/>
          </w:tcPr>
          <w:p w:rsidR="00AC743C" w:rsidRPr="00A070B0" w:rsidRDefault="007E51E4" w:rsidP="00A070B0">
            <w:pPr>
              <w:numPr>
                <w:ilvl w:val="0"/>
                <w:numId w:val="22"/>
              </w:numPr>
              <w:tabs>
                <w:tab w:val="clear" w:pos="720"/>
                <w:tab w:val="num" w:pos="275"/>
              </w:tabs>
              <w:spacing w:after="0"/>
              <w:ind w:left="275" w:hanging="284"/>
              <w:jc w:val="both"/>
              <w:rPr>
                <w:rFonts w:eastAsiaTheme="minorEastAsia"/>
                <w:sz w:val="22"/>
                <w:lang w:val="en-US" w:eastAsia="zh-CN"/>
              </w:rPr>
            </w:pPr>
            <w:r w:rsidRPr="00A070B0">
              <w:rPr>
                <w:rFonts w:eastAsiaTheme="minorEastAsia"/>
                <w:sz w:val="22"/>
                <w:lang w:eastAsia="zh-CN"/>
              </w:rPr>
              <w:t xml:space="preserve">Measurement relaxation criteria can consider both low mobility and UE location in the cell (e.g. whether the UE is in cell-edge).    </w:t>
            </w:r>
          </w:p>
          <w:p w:rsidR="00AC743C" w:rsidRPr="00A070B0" w:rsidRDefault="007E51E4" w:rsidP="00A070B0">
            <w:pPr>
              <w:numPr>
                <w:ilvl w:val="0"/>
                <w:numId w:val="22"/>
              </w:numPr>
              <w:tabs>
                <w:tab w:val="clear" w:pos="720"/>
                <w:tab w:val="num" w:pos="275"/>
              </w:tabs>
              <w:spacing w:after="0"/>
              <w:ind w:left="275" w:hanging="284"/>
              <w:jc w:val="both"/>
              <w:rPr>
                <w:rFonts w:eastAsiaTheme="minorEastAsia"/>
                <w:sz w:val="22"/>
                <w:lang w:val="en-US" w:eastAsia="zh-CN"/>
              </w:rPr>
            </w:pPr>
            <w:r w:rsidRPr="00A070B0">
              <w:rPr>
                <w:rFonts w:eastAsiaTheme="minorEastAsia"/>
                <w:sz w:val="22"/>
                <w:lang w:eastAsia="zh-CN"/>
              </w:rPr>
              <w:t xml:space="preserve">UE may activate relaxed measurement criteria if at least any of the following conditions are met:   </w:t>
            </w:r>
          </w:p>
          <w:p w:rsidR="00A070B0" w:rsidRPr="00A070B0" w:rsidRDefault="00A070B0" w:rsidP="00A070B0">
            <w:pPr>
              <w:spacing w:after="0"/>
              <w:ind w:left="275"/>
              <w:jc w:val="both"/>
              <w:rPr>
                <w:rFonts w:eastAsiaTheme="minorEastAsia"/>
                <w:sz w:val="22"/>
                <w:lang w:val="en-US" w:eastAsia="zh-CN"/>
              </w:rPr>
            </w:pPr>
            <w:r w:rsidRPr="00A070B0">
              <w:rPr>
                <w:rFonts w:eastAsiaTheme="minorEastAsia"/>
                <w:sz w:val="22"/>
                <w:lang w:eastAsia="zh-CN"/>
              </w:rPr>
              <w:t>a) Serving Cell measurement does not change more than a relative threshold during a time period</w:t>
            </w:r>
          </w:p>
          <w:p w:rsidR="00A070B0" w:rsidRPr="00A070B0" w:rsidRDefault="00A070B0" w:rsidP="00A070B0">
            <w:pPr>
              <w:spacing w:after="0"/>
              <w:ind w:left="275"/>
              <w:jc w:val="both"/>
              <w:rPr>
                <w:rFonts w:eastAsiaTheme="minorEastAsia"/>
                <w:sz w:val="22"/>
                <w:lang w:val="en-US" w:eastAsia="zh-CN"/>
              </w:rPr>
            </w:pPr>
            <w:r w:rsidRPr="00A070B0">
              <w:rPr>
                <w:rFonts w:eastAsiaTheme="minorEastAsia"/>
                <w:sz w:val="22"/>
                <w:lang w:eastAsia="zh-CN"/>
              </w:rPr>
              <w:t xml:space="preserve">-  LTE relaxed monitoring criteria in 36.304 is considered as a baseline.  Additional enhancements to address aspects that are specific to NR can be considered. </w:t>
            </w:r>
          </w:p>
          <w:p w:rsidR="00A070B0" w:rsidRPr="00A070B0" w:rsidRDefault="00A070B0" w:rsidP="00A070B0">
            <w:pPr>
              <w:spacing w:after="0"/>
              <w:ind w:left="275"/>
              <w:jc w:val="both"/>
              <w:rPr>
                <w:rFonts w:eastAsiaTheme="minorEastAsia"/>
                <w:sz w:val="22"/>
                <w:lang w:eastAsia="zh-CN"/>
              </w:rPr>
            </w:pPr>
            <w:r w:rsidRPr="00A070B0">
              <w:rPr>
                <w:rFonts w:eastAsiaTheme="minorEastAsia"/>
                <w:sz w:val="22"/>
                <w:lang w:eastAsia="zh-CN"/>
              </w:rPr>
              <w:t>b) UE is not a cell edge, meaning that serving cell/beam RSRP/RSRQ/SINR is above a threshold</w:t>
            </w:r>
          </w:p>
          <w:p w:rsidR="00A070B0" w:rsidRPr="00A070B0" w:rsidRDefault="00A070B0" w:rsidP="00A070B0">
            <w:pPr>
              <w:spacing w:after="0"/>
              <w:ind w:left="275"/>
              <w:jc w:val="both"/>
              <w:rPr>
                <w:rFonts w:eastAsiaTheme="minorEastAsia"/>
                <w:sz w:val="22"/>
                <w:lang w:eastAsia="zh-CN"/>
              </w:rPr>
            </w:pPr>
            <w:r w:rsidRPr="00A070B0">
              <w:rPr>
                <w:rFonts w:eastAsiaTheme="minorEastAsia"/>
                <w:sz w:val="22"/>
                <w:lang w:eastAsia="zh-CN"/>
              </w:rPr>
              <w:tab/>
            </w:r>
            <w:r>
              <w:rPr>
                <w:rFonts w:eastAsiaTheme="minorEastAsia" w:hint="eastAsia"/>
                <w:sz w:val="22"/>
                <w:lang w:eastAsia="zh-CN"/>
              </w:rPr>
              <w:t xml:space="preserve">  </w:t>
            </w:r>
            <w:r w:rsidRPr="00A070B0">
              <w:rPr>
                <w:rFonts w:eastAsiaTheme="minorEastAsia"/>
                <w:sz w:val="22"/>
                <w:lang w:eastAsia="zh-CN"/>
              </w:rPr>
              <w:t>FFS: Whether neighbour cell RSRP should also be considered.</w:t>
            </w:r>
          </w:p>
        </w:tc>
      </w:tr>
    </w:tbl>
    <w:p w:rsidR="00386D55" w:rsidRDefault="008F0486" w:rsidP="00053CEA">
      <w:pPr>
        <w:spacing w:before="240"/>
        <w:jc w:val="both"/>
        <w:rPr>
          <w:rFonts w:eastAsiaTheme="minorEastAsia"/>
          <w:sz w:val="22"/>
          <w:lang w:val="en-US" w:eastAsia="zh-CN"/>
        </w:rPr>
      </w:pPr>
      <w:r>
        <w:rPr>
          <w:rFonts w:eastAsiaTheme="minorEastAsia" w:hint="eastAsia"/>
          <w:sz w:val="22"/>
          <w:lang w:val="en-US" w:eastAsia="zh-CN"/>
        </w:rPr>
        <w:lastRenderedPageBreak/>
        <w:t xml:space="preserve">As </w:t>
      </w:r>
      <w:r>
        <w:rPr>
          <w:rFonts w:eastAsiaTheme="minorEastAsia"/>
          <w:sz w:val="22"/>
          <w:lang w:val="en-US" w:eastAsia="zh-CN"/>
        </w:rPr>
        <w:t>described</w:t>
      </w:r>
      <w:r>
        <w:rPr>
          <w:rFonts w:eastAsiaTheme="minorEastAsia" w:hint="eastAsia"/>
          <w:sz w:val="22"/>
          <w:lang w:val="en-US" w:eastAsia="zh-CN"/>
        </w:rPr>
        <w:t xml:space="preserve"> in the WI objectives, we only focus on RRM measurement relaxation for intra and inter-frequency measurement. The relaxation for serving cell measurement and inter-RAT measurement is not in the scope. </w:t>
      </w:r>
      <w:r w:rsidR="00190AE7">
        <w:rPr>
          <w:rFonts w:eastAsiaTheme="minorEastAsia"/>
          <w:sz w:val="22"/>
          <w:lang w:val="en-US" w:eastAsia="zh-CN"/>
        </w:rPr>
        <w:t>T</w:t>
      </w:r>
      <w:r w:rsidR="00190AE7">
        <w:rPr>
          <w:rFonts w:eastAsiaTheme="minorEastAsia" w:hint="eastAsia"/>
          <w:sz w:val="22"/>
          <w:lang w:val="en-US" w:eastAsia="zh-CN"/>
        </w:rPr>
        <w:t xml:space="preserve">he UE is allowed to reduce the intra and inter-frequency measurement in case of the low mobility and UE location in the cell, where the </w:t>
      </w:r>
      <w:r w:rsidR="00190AE7">
        <w:rPr>
          <w:rFonts w:eastAsiaTheme="minorEastAsia"/>
          <w:sz w:val="22"/>
          <w:lang w:val="en-US" w:eastAsia="zh-CN"/>
        </w:rPr>
        <w:t>relaxation</w:t>
      </w:r>
      <w:r w:rsidR="00190AE7">
        <w:rPr>
          <w:rFonts w:eastAsiaTheme="minorEastAsia" w:hint="eastAsia"/>
          <w:sz w:val="22"/>
          <w:lang w:val="en-US" w:eastAsia="zh-CN"/>
        </w:rPr>
        <w:t xml:space="preserve"> criteria need to be further discussed in RAN2</w:t>
      </w:r>
      <w:r w:rsidR="00896DDB">
        <w:rPr>
          <w:rFonts w:eastAsiaTheme="minorEastAsia" w:hint="eastAsia"/>
          <w:sz w:val="22"/>
          <w:lang w:val="en-US" w:eastAsia="zh-CN"/>
        </w:rPr>
        <w:t>. However, from RAN4</w:t>
      </w:r>
      <w:r w:rsidR="00896DDB">
        <w:rPr>
          <w:rFonts w:eastAsiaTheme="minorEastAsia"/>
          <w:sz w:val="22"/>
          <w:lang w:val="en-US" w:eastAsia="zh-CN"/>
        </w:rPr>
        <w:t>’</w:t>
      </w:r>
      <w:r w:rsidR="00896DDB">
        <w:rPr>
          <w:rFonts w:eastAsiaTheme="minorEastAsia" w:hint="eastAsia"/>
          <w:sz w:val="22"/>
          <w:lang w:val="en-US" w:eastAsia="zh-CN"/>
        </w:rPr>
        <w:t xml:space="preserve">s perspective, we need to discuss on </w:t>
      </w:r>
      <w:r w:rsidR="00896DDB">
        <w:rPr>
          <w:rFonts w:eastAsiaTheme="minorEastAsia"/>
          <w:sz w:val="22"/>
          <w:lang w:val="en-US" w:eastAsia="zh-CN"/>
        </w:rPr>
        <w:t>“</w:t>
      </w:r>
      <w:r w:rsidR="00896DDB">
        <w:rPr>
          <w:rFonts w:eastAsiaTheme="minorEastAsia" w:hint="eastAsia"/>
          <w:sz w:val="22"/>
          <w:lang w:val="en-US" w:eastAsia="zh-CN"/>
        </w:rPr>
        <w:t>what</w:t>
      </w:r>
      <w:r w:rsidR="00896DDB">
        <w:rPr>
          <w:rFonts w:eastAsiaTheme="minorEastAsia"/>
          <w:sz w:val="22"/>
          <w:lang w:val="en-US" w:eastAsia="zh-CN"/>
        </w:rPr>
        <w:t>”</w:t>
      </w:r>
      <w:r w:rsidR="00896DDB">
        <w:rPr>
          <w:rFonts w:eastAsiaTheme="minorEastAsia" w:hint="eastAsia"/>
          <w:sz w:val="22"/>
          <w:lang w:val="en-US" w:eastAsia="zh-CN"/>
        </w:rPr>
        <w:t xml:space="preserve"> to relax, e.g. measurement period, number of monitored</w:t>
      </w:r>
      <w:r w:rsidR="00D003BE">
        <w:rPr>
          <w:rFonts w:eastAsiaTheme="minorEastAsia" w:hint="eastAsia"/>
          <w:sz w:val="22"/>
          <w:lang w:val="en-US" w:eastAsia="zh-CN"/>
        </w:rPr>
        <w:t xml:space="preserve"> SCells, carriers if the relaxation condition is satisfied.</w:t>
      </w:r>
    </w:p>
    <w:p w:rsidR="008705C5" w:rsidRDefault="008F0486" w:rsidP="008705C5">
      <w:pPr>
        <w:spacing w:before="240" w:after="0"/>
        <w:jc w:val="both"/>
        <w:rPr>
          <w:rFonts w:eastAsiaTheme="minorEastAsia"/>
          <w:lang w:eastAsia="zh-CN"/>
        </w:rPr>
      </w:pPr>
      <w:r>
        <w:rPr>
          <w:rFonts w:eastAsiaTheme="minorEastAsia" w:hint="eastAsia"/>
          <w:sz w:val="22"/>
          <w:lang w:val="en-US" w:eastAsia="zh-CN"/>
        </w:rPr>
        <w:t xml:space="preserve">According to the </w:t>
      </w:r>
      <w:r>
        <w:rPr>
          <w:rFonts w:eastAsiaTheme="minorEastAsia"/>
          <w:sz w:val="22"/>
          <w:lang w:val="en-US" w:eastAsia="zh-CN"/>
        </w:rPr>
        <w:t>measurement</w:t>
      </w:r>
      <w:r>
        <w:rPr>
          <w:rFonts w:eastAsiaTheme="minorEastAsia" w:hint="eastAsia"/>
          <w:sz w:val="22"/>
          <w:lang w:val="en-US" w:eastAsia="zh-CN"/>
        </w:rPr>
        <w:t xml:space="preserve"> rules for cell re-selection defined in TS 38.304 [</w:t>
      </w:r>
      <w:r w:rsidR="00A34D91">
        <w:rPr>
          <w:rFonts w:eastAsiaTheme="minorEastAsia" w:hint="eastAsia"/>
          <w:sz w:val="22"/>
          <w:lang w:val="en-US" w:eastAsia="zh-CN"/>
        </w:rPr>
        <w:t>3</w:t>
      </w:r>
      <w:r>
        <w:rPr>
          <w:rFonts w:eastAsiaTheme="minorEastAsia" w:hint="eastAsia"/>
          <w:sz w:val="22"/>
          <w:lang w:val="en-US" w:eastAsia="zh-CN"/>
        </w:rPr>
        <w:t>]</w:t>
      </w:r>
      <w:r w:rsidR="008E7663">
        <w:rPr>
          <w:rFonts w:eastAsiaTheme="minorEastAsia" w:hint="eastAsia"/>
          <w:sz w:val="22"/>
          <w:lang w:val="en-US" w:eastAsia="zh-CN"/>
        </w:rPr>
        <w:t xml:space="preserve">, for intra-frequency </w:t>
      </w:r>
      <w:r w:rsidR="008E7663">
        <w:rPr>
          <w:rFonts w:eastAsiaTheme="minorEastAsia"/>
          <w:sz w:val="22"/>
          <w:lang w:val="en-US" w:eastAsia="zh-CN"/>
        </w:rPr>
        <w:t>measurement</w:t>
      </w:r>
      <w:r w:rsidR="008E7663">
        <w:rPr>
          <w:rFonts w:eastAsiaTheme="minorEastAsia" w:hint="eastAsia"/>
          <w:sz w:val="22"/>
          <w:lang w:val="en-US" w:eastAsia="zh-CN"/>
        </w:rPr>
        <w:t xml:space="preserve">, if the serving cell </w:t>
      </w:r>
      <w:r w:rsidR="008E7663">
        <w:rPr>
          <w:rFonts w:eastAsiaTheme="minorEastAsia"/>
          <w:sz w:val="22"/>
          <w:lang w:val="en-US" w:eastAsia="zh-CN"/>
        </w:rPr>
        <w:t>fulfills</w:t>
      </w:r>
      <w:r w:rsidR="008E7663">
        <w:rPr>
          <w:rFonts w:eastAsiaTheme="minorEastAsia" w:hint="eastAsia"/>
          <w:sz w:val="22"/>
          <w:lang w:val="en-US" w:eastAsia="zh-CN"/>
        </w:rPr>
        <w:t xml:space="preserve"> </w:t>
      </w:r>
      <w:proofErr w:type="spellStart"/>
      <w:r w:rsidR="008E7663" w:rsidRPr="00A500E3">
        <w:t>S</w:t>
      </w:r>
      <w:r w:rsidR="008E7663" w:rsidRPr="00A500E3">
        <w:rPr>
          <w:lang w:eastAsia="ja-JP"/>
        </w:rPr>
        <w:t>rxlev</w:t>
      </w:r>
      <w:proofErr w:type="spellEnd"/>
      <w:r w:rsidR="008E7663" w:rsidRPr="00A500E3">
        <w:rPr>
          <w:vertAlign w:val="subscript"/>
        </w:rPr>
        <w:t xml:space="preserve"> </w:t>
      </w:r>
      <w:r w:rsidR="008E7663" w:rsidRPr="00A500E3">
        <w:t xml:space="preserve">&gt; </w:t>
      </w:r>
      <w:proofErr w:type="spellStart"/>
      <w:r w:rsidR="008E7663" w:rsidRPr="00A500E3">
        <w:t>S</w:t>
      </w:r>
      <w:r w:rsidR="008E7663" w:rsidRPr="00A500E3">
        <w:rPr>
          <w:vertAlign w:val="subscript"/>
          <w:lang w:eastAsia="ja-JP"/>
        </w:rPr>
        <w:t>I</w:t>
      </w:r>
      <w:r w:rsidR="008E7663" w:rsidRPr="00A500E3">
        <w:rPr>
          <w:vertAlign w:val="subscript"/>
        </w:rPr>
        <w:t>ntra</w:t>
      </w:r>
      <w:r w:rsidR="008E7663" w:rsidRPr="00A500E3">
        <w:rPr>
          <w:vertAlign w:val="subscript"/>
          <w:lang w:eastAsia="ja-JP"/>
        </w:rPr>
        <w:t>S</w:t>
      </w:r>
      <w:r w:rsidR="008E7663" w:rsidRPr="00A500E3">
        <w:rPr>
          <w:vertAlign w:val="subscript"/>
        </w:rPr>
        <w:t>earch</w:t>
      </w:r>
      <w:r w:rsidR="008E7663" w:rsidRPr="00A500E3">
        <w:rPr>
          <w:vertAlign w:val="subscript"/>
          <w:lang w:eastAsia="ja-JP"/>
        </w:rPr>
        <w:t>P</w:t>
      </w:r>
      <w:proofErr w:type="spellEnd"/>
      <w:r w:rsidR="008E7663" w:rsidRPr="00A500E3">
        <w:rPr>
          <w:lang w:eastAsia="ja-JP"/>
        </w:rPr>
        <w:t xml:space="preserve"> and </w:t>
      </w:r>
      <w:proofErr w:type="spellStart"/>
      <w:r w:rsidR="008E7663" w:rsidRPr="00A500E3">
        <w:rPr>
          <w:lang w:eastAsia="ja-JP"/>
        </w:rPr>
        <w:t>Squal</w:t>
      </w:r>
      <w:proofErr w:type="spellEnd"/>
      <w:r w:rsidR="008E7663" w:rsidRPr="00A500E3">
        <w:rPr>
          <w:lang w:eastAsia="ja-JP"/>
        </w:rPr>
        <w:t xml:space="preserve"> &gt; </w:t>
      </w:r>
      <w:proofErr w:type="spellStart"/>
      <w:r w:rsidR="008E7663" w:rsidRPr="00A500E3">
        <w:rPr>
          <w:lang w:eastAsia="ja-JP"/>
        </w:rPr>
        <w:t>S</w:t>
      </w:r>
      <w:r w:rsidR="008E7663" w:rsidRPr="00A500E3">
        <w:rPr>
          <w:vertAlign w:val="subscript"/>
          <w:lang w:eastAsia="ja-JP"/>
        </w:rPr>
        <w:t>IntraSearchQ</w:t>
      </w:r>
      <w:proofErr w:type="spellEnd"/>
      <w:r w:rsidR="008E7663" w:rsidRPr="00A500E3">
        <w:t>,</w:t>
      </w:r>
      <w:r w:rsidR="008E7663">
        <w:rPr>
          <w:rFonts w:eastAsiaTheme="minorEastAsia" w:hint="eastAsia"/>
          <w:lang w:eastAsia="zh-CN"/>
        </w:rPr>
        <w:t xml:space="preserve"> the UE may not to perform intra-</w:t>
      </w:r>
      <w:r w:rsidR="008E7663">
        <w:rPr>
          <w:rFonts w:eastAsiaTheme="minorEastAsia"/>
          <w:lang w:eastAsia="zh-CN"/>
        </w:rPr>
        <w:t>frequency</w:t>
      </w:r>
      <w:r w:rsidR="008E7663">
        <w:rPr>
          <w:rFonts w:eastAsiaTheme="minorEastAsia" w:hint="eastAsia"/>
          <w:lang w:eastAsia="zh-CN"/>
        </w:rPr>
        <w:t xml:space="preserve"> </w:t>
      </w:r>
      <w:r w:rsidR="008E7663">
        <w:rPr>
          <w:rFonts w:eastAsiaTheme="minorEastAsia"/>
          <w:lang w:eastAsia="zh-CN"/>
        </w:rPr>
        <w:t>measurements</w:t>
      </w:r>
      <w:r w:rsidR="008E7663">
        <w:rPr>
          <w:rFonts w:eastAsiaTheme="minorEastAsia" w:hint="eastAsia"/>
          <w:lang w:eastAsia="zh-CN"/>
        </w:rPr>
        <w:t xml:space="preserve">, otherwise, the UE shall perform intra-frequency </w:t>
      </w:r>
      <w:r w:rsidR="008E7663">
        <w:rPr>
          <w:rFonts w:eastAsiaTheme="minorEastAsia"/>
          <w:lang w:eastAsia="zh-CN"/>
        </w:rPr>
        <w:t>measurement</w:t>
      </w:r>
      <w:r w:rsidR="008E7663">
        <w:rPr>
          <w:rFonts w:eastAsiaTheme="minorEastAsia" w:hint="eastAsia"/>
          <w:lang w:eastAsia="zh-CN"/>
        </w:rPr>
        <w:t xml:space="preserve">s. For inter-frequency measurement, </w:t>
      </w:r>
      <w:r w:rsidR="000A1975">
        <w:rPr>
          <w:rFonts w:eastAsiaTheme="minorEastAsia" w:hint="eastAsia"/>
          <w:lang w:eastAsia="zh-CN"/>
        </w:rPr>
        <w:t xml:space="preserve">if </w:t>
      </w:r>
      <w:proofErr w:type="gramStart"/>
      <w:r w:rsidR="003518F0">
        <w:rPr>
          <w:rFonts w:eastAsiaTheme="minorEastAsia" w:hint="eastAsia"/>
          <w:lang w:eastAsia="zh-CN"/>
        </w:rPr>
        <w:t xml:space="preserve">a </w:t>
      </w:r>
      <w:r w:rsidR="003518F0">
        <w:rPr>
          <w:rFonts w:eastAsiaTheme="minorEastAsia"/>
          <w:lang w:eastAsia="zh-CN"/>
        </w:rPr>
        <w:t>NR</w:t>
      </w:r>
      <w:proofErr w:type="gramEnd"/>
      <w:r w:rsidR="000A1975">
        <w:rPr>
          <w:rFonts w:eastAsiaTheme="minorEastAsia" w:hint="eastAsia"/>
          <w:lang w:eastAsia="zh-CN"/>
        </w:rPr>
        <w:t xml:space="preserve"> inter-frequency has a higher reselection priority than </w:t>
      </w:r>
      <w:r w:rsidR="007B3530">
        <w:rPr>
          <w:rFonts w:eastAsiaTheme="minorEastAsia" w:hint="eastAsia"/>
          <w:lang w:eastAsia="zh-CN"/>
        </w:rPr>
        <w:t xml:space="preserve">the current NR </w:t>
      </w:r>
      <w:r w:rsidR="007B3530">
        <w:rPr>
          <w:rFonts w:eastAsiaTheme="minorEastAsia"/>
          <w:lang w:eastAsia="zh-CN"/>
        </w:rPr>
        <w:t>frequency</w:t>
      </w:r>
      <w:r w:rsidR="007B3530">
        <w:rPr>
          <w:rFonts w:eastAsiaTheme="minorEastAsia" w:hint="eastAsia"/>
          <w:lang w:eastAsia="zh-CN"/>
        </w:rPr>
        <w:t>, the UE shall perform measurements of higher priority NR inter-frequency, if a NR inter-frequency has a</w:t>
      </w:r>
      <w:r w:rsidR="0064631D">
        <w:rPr>
          <w:rFonts w:eastAsiaTheme="minorEastAsia" w:hint="eastAsia"/>
          <w:lang w:eastAsia="zh-CN"/>
        </w:rPr>
        <w:t>n</w:t>
      </w:r>
      <w:r w:rsidR="007B3530">
        <w:rPr>
          <w:rFonts w:eastAsiaTheme="minorEastAsia" w:hint="eastAsia"/>
          <w:lang w:eastAsia="zh-CN"/>
        </w:rPr>
        <w:t xml:space="preserve"> </w:t>
      </w:r>
      <w:r w:rsidR="0064631D">
        <w:rPr>
          <w:rFonts w:eastAsiaTheme="minorEastAsia" w:hint="eastAsia"/>
          <w:lang w:eastAsia="zh-CN"/>
        </w:rPr>
        <w:t>equal or lower</w:t>
      </w:r>
      <w:r w:rsidR="007B3530">
        <w:rPr>
          <w:rFonts w:eastAsiaTheme="minorEastAsia" w:hint="eastAsia"/>
          <w:lang w:eastAsia="zh-CN"/>
        </w:rPr>
        <w:t xml:space="preserve"> reselection priority than the current NR </w:t>
      </w:r>
      <w:r w:rsidR="007B3530">
        <w:rPr>
          <w:rFonts w:eastAsiaTheme="minorEastAsia"/>
          <w:lang w:eastAsia="zh-CN"/>
        </w:rPr>
        <w:t>frequency</w:t>
      </w:r>
      <w:r w:rsidR="007B3530">
        <w:rPr>
          <w:rFonts w:eastAsiaTheme="minorEastAsia" w:hint="eastAsia"/>
          <w:lang w:eastAsia="zh-CN"/>
        </w:rPr>
        <w:t>,</w:t>
      </w:r>
      <w:r w:rsidR="0064631D">
        <w:rPr>
          <w:rFonts w:eastAsiaTheme="minorEastAsia" w:hint="eastAsia"/>
          <w:lang w:eastAsia="zh-CN"/>
        </w:rPr>
        <w:t xml:space="preserve"> when the reselection criteria S is not </w:t>
      </w:r>
      <w:r w:rsidR="0064631D">
        <w:rPr>
          <w:rFonts w:eastAsiaTheme="minorEastAsia"/>
          <w:lang w:eastAsia="zh-CN"/>
        </w:rPr>
        <w:t>fulfilled</w:t>
      </w:r>
      <w:r w:rsidR="0064631D">
        <w:rPr>
          <w:rFonts w:eastAsiaTheme="minorEastAsia" w:hint="eastAsia"/>
          <w:lang w:eastAsia="zh-CN"/>
        </w:rPr>
        <w:t>, the UE shall perform measurements of NR inter-frequency.</w:t>
      </w:r>
      <w:r w:rsidR="00E173BA">
        <w:rPr>
          <w:rFonts w:eastAsiaTheme="minorEastAsia" w:hint="eastAsia"/>
          <w:lang w:eastAsia="zh-CN"/>
        </w:rPr>
        <w:t xml:space="preserve"> From the </w:t>
      </w:r>
      <w:r w:rsidR="00E173BA">
        <w:rPr>
          <w:rFonts w:eastAsiaTheme="minorEastAsia"/>
          <w:lang w:eastAsia="zh-CN"/>
        </w:rPr>
        <w:t>measurement</w:t>
      </w:r>
      <w:r w:rsidR="00E173BA">
        <w:rPr>
          <w:rFonts w:eastAsiaTheme="minorEastAsia" w:hint="eastAsia"/>
          <w:lang w:eastAsia="zh-CN"/>
        </w:rPr>
        <w:t xml:space="preserve"> rules for cell re-selection, the </w:t>
      </w:r>
      <w:r w:rsidR="00E173BA">
        <w:rPr>
          <w:rFonts w:eastAsiaTheme="minorEastAsia"/>
          <w:lang w:eastAsia="zh-CN"/>
        </w:rPr>
        <w:t>neighbour</w:t>
      </w:r>
      <w:r w:rsidR="00E173BA">
        <w:rPr>
          <w:rFonts w:eastAsiaTheme="minorEastAsia" w:hint="eastAsia"/>
          <w:lang w:eastAsia="zh-CN"/>
        </w:rPr>
        <w:t xml:space="preserve"> cells measurements are performed </w:t>
      </w:r>
      <w:r w:rsidR="00C1480A">
        <w:rPr>
          <w:rFonts w:eastAsiaTheme="minorEastAsia" w:hint="eastAsia"/>
          <w:lang w:eastAsia="zh-CN"/>
        </w:rPr>
        <w:t xml:space="preserve">when the cell selection criteria S is not </w:t>
      </w:r>
      <w:r w:rsidR="00C1480A">
        <w:rPr>
          <w:rFonts w:eastAsiaTheme="minorEastAsia"/>
          <w:lang w:eastAsia="zh-CN"/>
        </w:rPr>
        <w:t>fulfilled</w:t>
      </w:r>
      <w:r w:rsidR="00C1480A">
        <w:rPr>
          <w:rFonts w:eastAsiaTheme="minorEastAsia" w:hint="eastAsia"/>
          <w:lang w:eastAsia="zh-CN"/>
        </w:rPr>
        <w:t>,</w:t>
      </w:r>
      <w:r w:rsidR="00E173BA">
        <w:rPr>
          <w:rFonts w:eastAsiaTheme="minorEastAsia" w:hint="eastAsia"/>
          <w:lang w:eastAsia="zh-CN"/>
        </w:rPr>
        <w:t xml:space="preserve"> e.g. intra-frequency cell measurement and inter-frequency cell measurement with equal or lower pri</w:t>
      </w:r>
      <w:r w:rsidR="00C1480A">
        <w:rPr>
          <w:rFonts w:eastAsiaTheme="minorEastAsia" w:hint="eastAsia"/>
          <w:lang w:eastAsia="zh-CN"/>
        </w:rPr>
        <w:t xml:space="preserve">ority than current NR frequency. </w:t>
      </w:r>
      <w:r w:rsidR="00C1480A">
        <w:rPr>
          <w:rFonts w:eastAsiaTheme="minorEastAsia"/>
          <w:lang w:eastAsia="zh-CN"/>
        </w:rPr>
        <w:t>T</w:t>
      </w:r>
      <w:r w:rsidR="00C1480A">
        <w:rPr>
          <w:rFonts w:eastAsiaTheme="minorEastAsia" w:hint="eastAsia"/>
          <w:lang w:eastAsia="zh-CN"/>
        </w:rPr>
        <w:t xml:space="preserve">hus, the RRM measurement relaxation </w:t>
      </w:r>
      <w:r w:rsidR="00583410">
        <w:rPr>
          <w:rFonts w:eastAsiaTheme="minorEastAsia" w:hint="eastAsia"/>
          <w:lang w:eastAsia="zh-CN"/>
        </w:rPr>
        <w:t>can be triggered when</w:t>
      </w:r>
      <w:r w:rsidR="008705C5">
        <w:rPr>
          <w:rFonts w:eastAsiaTheme="minorEastAsia" w:hint="eastAsia"/>
          <w:lang w:eastAsia="zh-CN"/>
        </w:rPr>
        <w:t xml:space="preserve"> the following conditions are met:</w:t>
      </w:r>
    </w:p>
    <w:p w:rsidR="008705C5" w:rsidRPr="008705C5" w:rsidRDefault="008705C5" w:rsidP="008705C5">
      <w:pPr>
        <w:pStyle w:val="a5"/>
        <w:numPr>
          <w:ilvl w:val="6"/>
          <w:numId w:val="21"/>
        </w:numPr>
        <w:ind w:left="426"/>
        <w:jc w:val="both"/>
        <w:rPr>
          <w:rFonts w:eastAsiaTheme="minorEastAsia"/>
          <w:sz w:val="22"/>
          <w:lang w:val="en-US" w:eastAsia="zh-CN"/>
        </w:rPr>
      </w:pPr>
      <w:r>
        <w:rPr>
          <w:rFonts w:eastAsiaTheme="minorEastAsia" w:hint="eastAsia"/>
          <w:lang w:eastAsia="zh-CN"/>
        </w:rPr>
        <w:t>T</w:t>
      </w:r>
      <w:r w:rsidR="00583410" w:rsidRPr="008705C5">
        <w:rPr>
          <w:rFonts w:eastAsiaTheme="minorEastAsia" w:hint="eastAsia"/>
          <w:lang w:eastAsia="zh-CN"/>
        </w:rPr>
        <w:t xml:space="preserve">he cell selection </w:t>
      </w:r>
      <w:r w:rsidRPr="008705C5">
        <w:rPr>
          <w:rFonts w:eastAsiaTheme="minorEastAsia"/>
          <w:lang w:eastAsia="zh-CN"/>
        </w:rPr>
        <w:t>criterion S is</w:t>
      </w:r>
      <w:r w:rsidR="00583410" w:rsidRPr="008705C5">
        <w:rPr>
          <w:rFonts w:eastAsiaTheme="minorEastAsia" w:hint="eastAsia"/>
          <w:lang w:eastAsia="zh-CN"/>
        </w:rPr>
        <w:t xml:space="preserve"> not fulfille</w:t>
      </w:r>
      <w:r w:rsidR="003518F0" w:rsidRPr="008705C5">
        <w:rPr>
          <w:rFonts w:eastAsiaTheme="minorEastAsia" w:hint="eastAsia"/>
          <w:lang w:eastAsia="zh-CN"/>
        </w:rPr>
        <w:t>d</w:t>
      </w:r>
      <w:r>
        <w:rPr>
          <w:rFonts w:eastAsiaTheme="minorEastAsia" w:hint="eastAsia"/>
          <w:lang w:eastAsia="zh-CN"/>
        </w:rPr>
        <w:t xml:space="preserve"> defined in TS 38.304</w:t>
      </w:r>
      <w:r w:rsidR="003518F0" w:rsidRPr="008705C5">
        <w:rPr>
          <w:rFonts w:eastAsiaTheme="minorEastAsia" w:hint="eastAsia"/>
          <w:lang w:eastAsia="zh-CN"/>
        </w:rPr>
        <w:t xml:space="preserve">. </w:t>
      </w:r>
    </w:p>
    <w:p w:rsidR="008F0486" w:rsidRPr="008705C5" w:rsidRDefault="00AF15B3" w:rsidP="008705C5">
      <w:pPr>
        <w:pStyle w:val="a5"/>
        <w:numPr>
          <w:ilvl w:val="6"/>
          <w:numId w:val="21"/>
        </w:numPr>
        <w:ind w:left="426"/>
        <w:jc w:val="both"/>
        <w:rPr>
          <w:rFonts w:eastAsiaTheme="minorEastAsia"/>
          <w:sz w:val="22"/>
          <w:lang w:val="en-US" w:eastAsia="zh-CN"/>
        </w:rPr>
      </w:pPr>
      <w:r>
        <w:rPr>
          <w:rFonts w:eastAsiaTheme="minorEastAsia"/>
          <w:lang w:val="en-US" w:eastAsia="zh-CN"/>
        </w:rPr>
        <w:t>T</w:t>
      </w:r>
      <w:r>
        <w:rPr>
          <w:rFonts w:eastAsiaTheme="minorEastAsia" w:hint="eastAsia"/>
          <w:lang w:val="en-US" w:eastAsia="zh-CN"/>
        </w:rPr>
        <w:t xml:space="preserve">he measured </w:t>
      </w:r>
      <w:r w:rsidRPr="00AF15B3">
        <w:rPr>
          <w:rFonts w:eastAsiaTheme="minorEastAsia"/>
          <w:lang w:val="en-US" w:eastAsia="zh-CN"/>
        </w:rPr>
        <w:t>RSRP/RSRQ/SINR is above a threshold</w:t>
      </w:r>
      <w:r w:rsidRPr="00AF15B3">
        <w:rPr>
          <w:rFonts w:eastAsiaTheme="minorEastAsia" w:hint="eastAsia"/>
          <w:lang w:val="en-US" w:eastAsia="zh-CN"/>
        </w:rPr>
        <w:t xml:space="preserve"> </w:t>
      </w:r>
      <w:r>
        <w:rPr>
          <w:rFonts w:eastAsiaTheme="minorEastAsia" w:hint="eastAsia"/>
          <w:lang w:val="en-US" w:eastAsia="zh-CN"/>
        </w:rPr>
        <w:t>which in under discussion in RAN2</w:t>
      </w:r>
      <w:r w:rsidR="008705C5" w:rsidRPr="008705C5">
        <w:rPr>
          <w:rFonts w:eastAsiaTheme="minorEastAsia" w:hint="eastAsia"/>
          <w:lang w:eastAsia="zh-CN"/>
        </w:rPr>
        <w:t>.</w:t>
      </w:r>
    </w:p>
    <w:p w:rsidR="00622DDE" w:rsidRDefault="00622DDE" w:rsidP="00AF15B3">
      <w:pPr>
        <w:spacing w:before="240" w:after="0"/>
        <w:jc w:val="both"/>
        <w:rPr>
          <w:rFonts w:eastAsiaTheme="minorEastAsia"/>
          <w:b/>
          <w:lang w:eastAsia="zh-CN"/>
        </w:rPr>
      </w:pPr>
      <w:r w:rsidRPr="00622DDE">
        <w:rPr>
          <w:rFonts w:eastAsiaTheme="minorEastAsia" w:hint="eastAsia"/>
          <w:lang w:eastAsia="zh-CN"/>
        </w:rPr>
        <w:t xml:space="preserve">However, for </w:t>
      </w:r>
      <w:r>
        <w:rPr>
          <w:rFonts w:eastAsiaTheme="minorEastAsia" w:hint="eastAsia"/>
          <w:lang w:eastAsia="zh-CN"/>
        </w:rPr>
        <w:t xml:space="preserve">inter-frequency measurement with higher priority than current frequency, </w:t>
      </w:r>
      <w:r w:rsidR="009079C1">
        <w:rPr>
          <w:rFonts w:eastAsiaTheme="minorEastAsia" w:hint="eastAsia"/>
          <w:lang w:eastAsia="zh-CN"/>
        </w:rPr>
        <w:t xml:space="preserve">in order to </w:t>
      </w:r>
      <w:r w:rsidR="009079C1">
        <w:rPr>
          <w:rFonts w:eastAsiaTheme="minorEastAsia"/>
          <w:lang w:eastAsia="zh-CN"/>
        </w:rPr>
        <w:t>guarantee</w:t>
      </w:r>
      <w:r w:rsidR="009079C1">
        <w:rPr>
          <w:rFonts w:eastAsiaTheme="minorEastAsia" w:hint="eastAsia"/>
          <w:lang w:eastAsia="zh-CN"/>
        </w:rPr>
        <w:t xml:space="preserve"> the mobility </w:t>
      </w:r>
      <w:r w:rsidR="009079C1">
        <w:rPr>
          <w:rFonts w:eastAsiaTheme="minorEastAsia"/>
          <w:lang w:eastAsia="zh-CN"/>
        </w:rPr>
        <w:t>performance</w:t>
      </w:r>
      <w:r w:rsidR="009079C1">
        <w:rPr>
          <w:rFonts w:eastAsiaTheme="minorEastAsia" w:hint="eastAsia"/>
          <w:lang w:eastAsia="zh-CN"/>
        </w:rPr>
        <w:t xml:space="preserve">, we think UE is not allowed to relax </w:t>
      </w:r>
      <w:r w:rsidR="009079C1">
        <w:rPr>
          <w:rFonts w:eastAsiaTheme="minorEastAsia"/>
          <w:lang w:eastAsia="zh-CN"/>
        </w:rPr>
        <w:t>the</w:t>
      </w:r>
      <w:r w:rsidR="009079C1">
        <w:rPr>
          <w:rFonts w:eastAsiaTheme="minorEastAsia" w:hint="eastAsia"/>
          <w:lang w:eastAsia="zh-CN"/>
        </w:rPr>
        <w:t xml:space="preserve"> measurement requirement. </w:t>
      </w:r>
    </w:p>
    <w:p w:rsidR="00AF15B3" w:rsidRPr="00AF15B3" w:rsidRDefault="00622DDE" w:rsidP="00AF15B3">
      <w:pPr>
        <w:spacing w:before="240" w:after="0"/>
        <w:jc w:val="both"/>
        <w:rPr>
          <w:rFonts w:eastAsiaTheme="minorEastAsia"/>
          <w:b/>
          <w:lang w:eastAsia="zh-CN"/>
        </w:rPr>
      </w:pPr>
      <w:r>
        <w:rPr>
          <w:rFonts w:eastAsiaTheme="minorEastAsia" w:hint="eastAsia"/>
          <w:b/>
          <w:lang w:eastAsia="zh-CN"/>
        </w:rPr>
        <w:t>Proposal</w:t>
      </w:r>
      <w:r w:rsidR="00AF15B3" w:rsidRPr="00452CF6">
        <w:rPr>
          <w:rFonts w:eastAsiaTheme="minorEastAsia" w:hint="eastAsia"/>
          <w:b/>
          <w:lang w:eastAsia="zh-CN"/>
        </w:rPr>
        <w:t xml:space="preserve"> 1: </w:t>
      </w:r>
      <w:r w:rsidR="00452CF6" w:rsidRPr="00452CF6">
        <w:rPr>
          <w:rFonts w:eastAsiaTheme="minorEastAsia" w:hint="eastAsia"/>
          <w:b/>
          <w:lang w:eastAsia="zh-CN"/>
        </w:rPr>
        <w:t>For intra-frequency measurement and inter-frequency measurement with equal or lower priority, t</w:t>
      </w:r>
      <w:r w:rsidR="00AF15B3" w:rsidRPr="00AF15B3">
        <w:rPr>
          <w:rFonts w:eastAsiaTheme="minorEastAsia" w:hint="eastAsia"/>
          <w:b/>
          <w:lang w:eastAsia="zh-CN"/>
        </w:rPr>
        <w:t>he RRM measurement relaxation can be triggered when the following conditions are met:</w:t>
      </w:r>
    </w:p>
    <w:p w:rsidR="00AF15B3" w:rsidRPr="00AF15B3" w:rsidRDefault="00AF15B3" w:rsidP="00AF15B3">
      <w:pPr>
        <w:pStyle w:val="a5"/>
        <w:numPr>
          <w:ilvl w:val="6"/>
          <w:numId w:val="24"/>
        </w:numPr>
        <w:ind w:left="709"/>
        <w:jc w:val="both"/>
        <w:rPr>
          <w:rFonts w:eastAsiaTheme="minorEastAsia"/>
          <w:b/>
          <w:sz w:val="22"/>
          <w:lang w:val="en-US" w:eastAsia="zh-CN"/>
        </w:rPr>
      </w:pPr>
      <w:r w:rsidRPr="00AF15B3">
        <w:rPr>
          <w:rFonts w:eastAsiaTheme="minorEastAsia" w:hint="eastAsia"/>
          <w:b/>
          <w:lang w:eastAsia="zh-CN"/>
        </w:rPr>
        <w:t xml:space="preserve">The cell selection </w:t>
      </w:r>
      <w:r w:rsidRPr="00AF15B3">
        <w:rPr>
          <w:rFonts w:eastAsiaTheme="minorEastAsia"/>
          <w:b/>
          <w:lang w:eastAsia="zh-CN"/>
        </w:rPr>
        <w:t>criterion S is</w:t>
      </w:r>
      <w:r w:rsidRPr="00AF15B3">
        <w:rPr>
          <w:rFonts w:eastAsiaTheme="minorEastAsia" w:hint="eastAsia"/>
          <w:b/>
          <w:lang w:eastAsia="zh-CN"/>
        </w:rPr>
        <w:t xml:space="preserve"> not fulfilled defined in TS 38.304. </w:t>
      </w:r>
    </w:p>
    <w:p w:rsidR="008F0486" w:rsidRPr="00AF15B3" w:rsidRDefault="00AF15B3" w:rsidP="00AF15B3">
      <w:pPr>
        <w:pStyle w:val="a5"/>
        <w:numPr>
          <w:ilvl w:val="6"/>
          <w:numId w:val="24"/>
        </w:numPr>
        <w:ind w:left="709"/>
        <w:jc w:val="both"/>
        <w:rPr>
          <w:rFonts w:eastAsiaTheme="minorEastAsia"/>
          <w:b/>
          <w:lang w:eastAsia="zh-CN"/>
        </w:rPr>
      </w:pPr>
      <w:r w:rsidRPr="00AF15B3">
        <w:rPr>
          <w:rFonts w:eastAsiaTheme="minorEastAsia"/>
          <w:b/>
          <w:lang w:eastAsia="zh-CN"/>
        </w:rPr>
        <w:t>T</w:t>
      </w:r>
      <w:r w:rsidRPr="00AF15B3">
        <w:rPr>
          <w:rFonts w:eastAsiaTheme="minorEastAsia" w:hint="eastAsia"/>
          <w:b/>
          <w:lang w:eastAsia="zh-CN"/>
        </w:rPr>
        <w:t xml:space="preserve">he measured </w:t>
      </w:r>
      <w:r w:rsidRPr="00AF15B3">
        <w:rPr>
          <w:rFonts w:eastAsiaTheme="minorEastAsia"/>
          <w:b/>
          <w:lang w:eastAsia="zh-CN"/>
        </w:rPr>
        <w:t>RSRP/RSRQ/SINR is above a threshold</w:t>
      </w:r>
      <w:r w:rsidRPr="00AF15B3">
        <w:rPr>
          <w:rFonts w:eastAsiaTheme="minorEastAsia" w:hint="eastAsia"/>
          <w:b/>
          <w:lang w:eastAsia="zh-CN"/>
        </w:rPr>
        <w:t xml:space="preserve"> which in under discussion in RAN2.</w:t>
      </w:r>
    </w:p>
    <w:p w:rsidR="00452CF6" w:rsidRDefault="00622DDE" w:rsidP="0034701B">
      <w:pPr>
        <w:spacing w:before="240"/>
        <w:jc w:val="both"/>
        <w:rPr>
          <w:rFonts w:eastAsiaTheme="minorEastAsia"/>
          <w:sz w:val="22"/>
          <w:lang w:val="en-US" w:eastAsia="zh-CN"/>
        </w:rPr>
      </w:pPr>
      <w:r>
        <w:rPr>
          <w:rFonts w:eastAsiaTheme="minorEastAsia" w:hint="eastAsia"/>
          <w:b/>
          <w:lang w:eastAsia="zh-CN"/>
        </w:rPr>
        <w:t>Proposal</w:t>
      </w:r>
      <w:r w:rsidR="00452CF6" w:rsidRPr="00452CF6">
        <w:rPr>
          <w:rFonts w:eastAsiaTheme="minorEastAsia" w:hint="eastAsia"/>
          <w:b/>
          <w:lang w:eastAsia="zh-CN"/>
        </w:rPr>
        <w:t xml:space="preserve"> </w:t>
      </w:r>
      <w:r w:rsidR="00452CF6">
        <w:rPr>
          <w:rFonts w:eastAsiaTheme="minorEastAsia" w:hint="eastAsia"/>
          <w:b/>
          <w:lang w:eastAsia="zh-CN"/>
        </w:rPr>
        <w:t>2</w:t>
      </w:r>
      <w:r w:rsidR="00452CF6" w:rsidRPr="00452CF6">
        <w:rPr>
          <w:rFonts w:eastAsiaTheme="minorEastAsia" w:hint="eastAsia"/>
          <w:b/>
          <w:lang w:eastAsia="zh-CN"/>
        </w:rPr>
        <w:t xml:space="preserve">: For inter-frequency measurement with </w:t>
      </w:r>
      <w:r w:rsidR="00452CF6">
        <w:rPr>
          <w:rFonts w:eastAsiaTheme="minorEastAsia" w:hint="eastAsia"/>
          <w:b/>
          <w:lang w:eastAsia="zh-CN"/>
        </w:rPr>
        <w:t>higher</w:t>
      </w:r>
      <w:r w:rsidR="00452CF6" w:rsidRPr="00452CF6">
        <w:rPr>
          <w:rFonts w:eastAsiaTheme="minorEastAsia" w:hint="eastAsia"/>
          <w:b/>
          <w:lang w:eastAsia="zh-CN"/>
        </w:rPr>
        <w:t xml:space="preserve"> priority, </w:t>
      </w:r>
      <w:r>
        <w:rPr>
          <w:rFonts w:eastAsiaTheme="minorEastAsia" w:hint="eastAsia"/>
          <w:b/>
          <w:lang w:eastAsia="zh-CN"/>
        </w:rPr>
        <w:t xml:space="preserve">UE is not allowed to relax </w:t>
      </w:r>
      <w:r w:rsidR="00452CF6" w:rsidRPr="00452CF6">
        <w:rPr>
          <w:rFonts w:eastAsiaTheme="minorEastAsia" w:hint="eastAsia"/>
          <w:b/>
          <w:lang w:eastAsia="zh-CN"/>
        </w:rPr>
        <w:t>t</w:t>
      </w:r>
      <w:r w:rsidR="00452CF6" w:rsidRPr="00AF15B3">
        <w:rPr>
          <w:rFonts w:eastAsiaTheme="minorEastAsia" w:hint="eastAsia"/>
          <w:b/>
          <w:lang w:eastAsia="zh-CN"/>
        </w:rPr>
        <w:t xml:space="preserve">he RRM measurement </w:t>
      </w:r>
      <w:r>
        <w:rPr>
          <w:rFonts w:eastAsiaTheme="minorEastAsia"/>
          <w:b/>
          <w:lang w:eastAsia="zh-CN"/>
        </w:rPr>
        <w:t>requirement</w:t>
      </w:r>
      <w:r>
        <w:rPr>
          <w:rFonts w:eastAsiaTheme="minorEastAsia" w:hint="eastAsia"/>
          <w:b/>
          <w:lang w:eastAsia="zh-CN"/>
        </w:rPr>
        <w:t>.</w:t>
      </w:r>
    </w:p>
    <w:p w:rsidR="00E113BF" w:rsidRDefault="00234589" w:rsidP="0034701B">
      <w:pPr>
        <w:spacing w:before="240"/>
        <w:jc w:val="both"/>
        <w:rPr>
          <w:rFonts w:eastAsiaTheme="minorEastAsia"/>
          <w:sz w:val="22"/>
          <w:lang w:val="en-US" w:eastAsia="zh-CN"/>
        </w:rPr>
      </w:pPr>
      <w:r w:rsidRPr="00234589">
        <w:rPr>
          <w:rFonts w:eastAsia="宋体" w:hint="eastAsia"/>
          <w:lang w:eastAsia="zh-CN"/>
        </w:rPr>
        <w:t xml:space="preserve">In the WI scope, one of the </w:t>
      </w:r>
      <w:r w:rsidR="009D6155">
        <w:rPr>
          <w:rFonts w:eastAsia="宋体" w:hint="eastAsia"/>
          <w:lang w:eastAsia="zh-CN"/>
        </w:rPr>
        <w:t>aspects</w:t>
      </w:r>
      <w:r w:rsidRPr="00234589">
        <w:rPr>
          <w:rFonts w:eastAsia="宋体" w:hint="eastAsia"/>
          <w:lang w:eastAsia="zh-CN"/>
        </w:rPr>
        <w:t xml:space="preserve"> is to specify</w:t>
      </w:r>
      <w:r w:rsidRPr="00234589">
        <w:rPr>
          <w:rFonts w:eastAsia="宋体"/>
          <w:lang w:eastAsia="zh-CN"/>
        </w:rPr>
        <w:t xml:space="preserve"> RRM measurement relaxation by allowing measurements with longer intervals</w:t>
      </w:r>
      <w:r w:rsidRPr="00234589">
        <w:rPr>
          <w:rFonts w:eastAsia="宋体" w:hint="eastAsia"/>
          <w:lang w:eastAsia="zh-CN"/>
        </w:rPr>
        <w:t xml:space="preserve">. </w:t>
      </w:r>
      <w:r w:rsidR="00E113BF" w:rsidRPr="00234589">
        <w:rPr>
          <w:rFonts w:eastAsia="宋体" w:hint="eastAsia"/>
          <w:lang w:eastAsia="zh-CN"/>
        </w:rPr>
        <w:t>According to TR 38.840 [</w:t>
      </w:r>
      <w:r w:rsidR="00A34D91">
        <w:rPr>
          <w:rFonts w:eastAsia="宋体" w:hint="eastAsia"/>
          <w:lang w:eastAsia="zh-CN"/>
        </w:rPr>
        <w:t>4</w:t>
      </w:r>
      <w:r w:rsidR="00E113BF" w:rsidRPr="00234589">
        <w:rPr>
          <w:rFonts w:eastAsia="宋体" w:hint="eastAsia"/>
          <w:lang w:eastAsia="zh-CN"/>
        </w:rPr>
        <w:t>],</w:t>
      </w:r>
      <w:r w:rsidR="00E113BF">
        <w:rPr>
          <w:rFonts w:eastAsiaTheme="minorEastAsia" w:hint="eastAsia"/>
          <w:sz w:val="22"/>
          <w:lang w:val="en-US" w:eastAsia="zh-CN"/>
        </w:rPr>
        <w:t xml:space="preserve"> </w:t>
      </w:r>
      <w:r>
        <w:rPr>
          <w:rFonts w:eastAsia="宋体" w:hint="eastAsia"/>
          <w:lang w:eastAsia="zh-CN"/>
        </w:rPr>
        <w:t>increasing the measurement period</w:t>
      </w:r>
      <w:r w:rsidRPr="00A9406E">
        <w:rPr>
          <w:rFonts w:eastAsia="宋体" w:hint="eastAsia"/>
          <w:lang w:eastAsia="zh-CN"/>
        </w:rPr>
        <w:t xml:space="preserve"> </w:t>
      </w:r>
      <w:r w:rsidRPr="00CA2F98">
        <w:rPr>
          <w:rFonts w:eastAsia="宋体" w:hint="eastAsia"/>
          <w:lang w:eastAsia="zh-CN"/>
        </w:rPr>
        <w:t xml:space="preserve">can be </w:t>
      </w:r>
      <w:r>
        <w:rPr>
          <w:rFonts w:eastAsia="宋体" w:hint="eastAsia"/>
          <w:lang w:eastAsia="zh-CN"/>
        </w:rPr>
        <w:t>considered</w:t>
      </w:r>
      <w:r w:rsidRPr="00CA2F98">
        <w:rPr>
          <w:rFonts w:eastAsia="宋体" w:hint="eastAsia"/>
          <w:lang w:eastAsia="zh-CN"/>
        </w:rPr>
        <w:t xml:space="preserve"> under </w:t>
      </w:r>
      <w:r>
        <w:rPr>
          <w:rFonts w:eastAsia="宋体" w:hint="eastAsia"/>
          <w:lang w:eastAsia="zh-CN"/>
        </w:rPr>
        <w:t xml:space="preserve">the </w:t>
      </w:r>
      <w:r w:rsidRPr="00CA2F98">
        <w:rPr>
          <w:rFonts w:eastAsia="宋体" w:hint="eastAsia"/>
          <w:lang w:eastAsia="zh-CN"/>
        </w:rPr>
        <w:t>certain conditions</w:t>
      </w:r>
      <w:r>
        <w:rPr>
          <w:rFonts w:eastAsia="宋体" w:hint="eastAsia"/>
          <w:lang w:eastAsia="zh-CN"/>
        </w:rPr>
        <w:t xml:space="preserve"> to save the UE power consumption</w:t>
      </w:r>
      <w:r w:rsidRPr="00CA2F98">
        <w:rPr>
          <w:rFonts w:eastAsia="宋体" w:hint="eastAsia"/>
          <w:lang w:eastAsia="zh-CN"/>
        </w:rPr>
        <w:t>.</w:t>
      </w:r>
      <w:r w:rsidR="00622DDE" w:rsidRPr="00622DDE">
        <w:rPr>
          <w:rFonts w:eastAsia="宋体"/>
          <w:lang w:eastAsia="zh-CN"/>
        </w:rPr>
        <w:t xml:space="preserve"> </w:t>
      </w:r>
      <w:r w:rsidR="00622DDE">
        <w:rPr>
          <w:rFonts w:eastAsia="宋体"/>
          <w:lang w:eastAsia="zh-CN"/>
        </w:rPr>
        <w:t xml:space="preserve">When DRX is configured, UE RRM measurements are associated with the DRX cycle in RRC_IDLE/ Inactive modes. The RRM measurement period is relaxed to associate with the period of the DRX cycle, e.g., </w:t>
      </w:r>
      <w:r w:rsidR="00622DDE">
        <w:rPr>
          <w:rFonts w:eastAsia="宋体" w:hint="eastAsia"/>
          <w:lang w:eastAsia="zh-CN"/>
        </w:rPr>
        <w:t>1*DRX cycle</w:t>
      </w:r>
      <w:r w:rsidR="00622DDE">
        <w:rPr>
          <w:rFonts w:eastAsia="宋体"/>
          <w:lang w:eastAsia="zh-CN"/>
        </w:rPr>
        <w:t xml:space="preserve"> changed to N*DRX cycle for RRC_IDLE/RRC_INACTIVE</w:t>
      </w:r>
      <w:r w:rsidR="00622DDE">
        <w:rPr>
          <w:rFonts w:eastAsia="宋体" w:hint="eastAsia"/>
          <w:lang w:eastAsia="zh-CN"/>
        </w:rPr>
        <w:t>, where N is configurable.</w:t>
      </w:r>
      <w:r w:rsidR="00622DDE">
        <w:rPr>
          <w:rFonts w:eastAsia="宋体"/>
          <w:lang w:eastAsia="zh-CN"/>
        </w:rPr>
        <w:t xml:space="preserve"> I</w:t>
      </w:r>
      <w:r w:rsidR="00622DDE">
        <w:rPr>
          <w:rFonts w:eastAsia="宋体" w:hint="eastAsia"/>
          <w:lang w:eastAsia="zh-CN"/>
        </w:rPr>
        <w:t xml:space="preserve">f the serving cell with better signal quality and the highest frequency priority, UE could not need cell reselection for a while, then the frequent RRM measurement could be unnecessary. </w:t>
      </w:r>
      <w:r w:rsidR="009D6155">
        <w:rPr>
          <w:rFonts w:eastAsia="宋体" w:hint="eastAsia"/>
          <w:lang w:eastAsia="zh-CN"/>
        </w:rPr>
        <w:t>A</w:t>
      </w:r>
      <w:r w:rsidR="00622DDE">
        <w:rPr>
          <w:rFonts w:eastAsia="宋体"/>
          <w:lang w:eastAsia="zh-CN"/>
        </w:rPr>
        <w:t>nd</w:t>
      </w:r>
      <w:r w:rsidR="00622DDE">
        <w:rPr>
          <w:rFonts w:eastAsia="宋体" w:hint="eastAsia"/>
          <w:lang w:eastAsia="zh-CN"/>
        </w:rPr>
        <w:t xml:space="preserve"> extending the measurement period may be an efficient method to save UE power consumption.</w:t>
      </w:r>
      <w:r w:rsidR="009D6155">
        <w:rPr>
          <w:rFonts w:eastAsia="宋体" w:hint="eastAsia"/>
          <w:lang w:eastAsia="zh-CN"/>
        </w:rPr>
        <w:t xml:space="preserve"> T</w:t>
      </w:r>
      <w:r w:rsidR="00E113BF" w:rsidRPr="00622DDE">
        <w:rPr>
          <w:rFonts w:eastAsia="宋体" w:hint="eastAsia"/>
          <w:lang w:eastAsia="zh-CN"/>
        </w:rPr>
        <w:t>he evaluation for UE power saving in time domain including impact on mobility performance was studied</w:t>
      </w:r>
      <w:r w:rsidR="009D6155">
        <w:rPr>
          <w:rFonts w:eastAsia="宋体" w:hint="eastAsia"/>
          <w:lang w:eastAsia="zh-CN"/>
        </w:rPr>
        <w:t xml:space="preserve"> in RRC_IDLE/INACTIVE </w:t>
      </w:r>
      <w:proofErr w:type="gramStart"/>
      <w:r w:rsidR="009D6155">
        <w:rPr>
          <w:rFonts w:eastAsia="宋体" w:hint="eastAsia"/>
          <w:lang w:eastAsia="zh-CN"/>
        </w:rPr>
        <w:t>modes,</w:t>
      </w:r>
      <w:proofErr w:type="gramEnd"/>
      <w:r w:rsidR="009D6155">
        <w:rPr>
          <w:rFonts w:eastAsia="宋体" w:hint="eastAsia"/>
          <w:lang w:eastAsia="zh-CN"/>
        </w:rPr>
        <w:t xml:space="preserve"> a</w:t>
      </w:r>
      <w:r w:rsidR="00066EDA" w:rsidRPr="00622DDE">
        <w:rPr>
          <w:rFonts w:eastAsia="宋体" w:hint="eastAsia"/>
          <w:lang w:eastAsia="zh-CN"/>
        </w:rPr>
        <w:t xml:space="preserve">nd the </w:t>
      </w:r>
      <w:r w:rsidR="00066EDA" w:rsidRPr="00622DDE">
        <w:rPr>
          <w:rFonts w:eastAsia="宋体"/>
          <w:lang w:eastAsia="zh-CN"/>
        </w:rPr>
        <w:t xml:space="preserve">outcome of the evaluation </w:t>
      </w:r>
      <w:r w:rsidR="009D6155">
        <w:rPr>
          <w:rFonts w:eastAsia="宋体" w:hint="eastAsia"/>
          <w:lang w:eastAsia="zh-CN"/>
        </w:rPr>
        <w:t xml:space="preserve">for RRC_IDLE/INACTIVE </w:t>
      </w:r>
      <w:r w:rsidR="00066EDA" w:rsidRPr="00622DDE">
        <w:rPr>
          <w:rFonts w:eastAsia="宋体"/>
          <w:lang w:eastAsia="zh-CN"/>
        </w:rPr>
        <w:t>is</w:t>
      </w:r>
      <w:r w:rsidR="00066EDA" w:rsidRPr="00622DDE">
        <w:rPr>
          <w:rFonts w:eastAsia="宋体" w:hint="eastAsia"/>
          <w:lang w:eastAsia="zh-CN"/>
        </w:rPr>
        <w:t xml:space="preserve"> shown as follows:</w:t>
      </w:r>
      <w:r w:rsidR="00E113BF" w:rsidRPr="00622DDE">
        <w:rPr>
          <w:rFonts w:eastAsia="宋体" w:hint="eastAsia"/>
          <w:lang w:eastAsia="zh-CN"/>
        </w:rPr>
        <w:t xml:space="preserve"> </w:t>
      </w:r>
    </w:p>
    <w:p w:rsidR="007875A1" w:rsidRPr="005D1D35" w:rsidRDefault="00E113BF" w:rsidP="005D1D35">
      <w:pPr>
        <w:pStyle w:val="B2"/>
        <w:rPr>
          <w:rFonts w:eastAsiaTheme="minorEastAsia"/>
          <w:i/>
          <w:lang w:eastAsia="zh-CN"/>
        </w:rPr>
      </w:pPr>
      <w:r w:rsidRPr="00E113BF">
        <w:rPr>
          <w:i/>
        </w:rPr>
        <w:t>-</w:t>
      </w:r>
      <w:r w:rsidRPr="00E113BF">
        <w:rPr>
          <w:i/>
        </w:rPr>
        <w:tab/>
        <w:t xml:space="preserve">By increasing measurement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 (one SSB burst set for measurement and periodic activities), 0.89%-5.36% (two or three SSB burst sets for measurement and periodic activities). </w:t>
      </w:r>
    </w:p>
    <w:p w:rsidR="005D1D35" w:rsidRPr="005D1D35" w:rsidRDefault="009D6155" w:rsidP="009D6155">
      <w:pPr>
        <w:rPr>
          <w:rFonts w:eastAsiaTheme="minorEastAsia"/>
          <w:b/>
          <w:lang w:eastAsia="zh-CN"/>
        </w:rPr>
      </w:pPr>
      <w:r w:rsidRPr="009D6155">
        <w:rPr>
          <w:rFonts w:eastAsiaTheme="minorEastAsia" w:hint="eastAsia"/>
          <w:b/>
          <w:lang w:eastAsia="zh-CN"/>
        </w:rPr>
        <w:t>Proposal 3</w:t>
      </w:r>
      <w:r w:rsidRPr="009D6155">
        <w:rPr>
          <w:rFonts w:eastAsiaTheme="minorEastAsia"/>
          <w:b/>
          <w:lang w:eastAsia="zh-CN"/>
        </w:rPr>
        <w:t>:</w:t>
      </w:r>
      <w:r>
        <w:rPr>
          <w:rFonts w:eastAsiaTheme="minorEastAsia"/>
          <w:b/>
          <w:lang w:eastAsia="zh-CN"/>
        </w:rPr>
        <w:t xml:space="preserve"> If</w:t>
      </w:r>
      <w:r>
        <w:rPr>
          <w:rFonts w:eastAsiaTheme="minorEastAsia" w:hint="eastAsia"/>
          <w:b/>
          <w:lang w:eastAsia="zh-CN"/>
        </w:rPr>
        <w:t xml:space="preserve"> the measurement relaxation </w:t>
      </w:r>
      <w:r>
        <w:rPr>
          <w:rFonts w:eastAsiaTheme="minorEastAsia"/>
          <w:b/>
          <w:lang w:eastAsia="zh-CN"/>
        </w:rPr>
        <w:t>criteria are</w:t>
      </w:r>
      <w:r>
        <w:rPr>
          <w:rFonts w:eastAsiaTheme="minorEastAsia" w:hint="eastAsia"/>
          <w:b/>
          <w:lang w:eastAsia="zh-CN"/>
        </w:rPr>
        <w:t xml:space="preserve"> met</w:t>
      </w:r>
      <w:r w:rsidRPr="009D6155">
        <w:rPr>
          <w:rFonts w:eastAsiaTheme="minorEastAsia"/>
          <w:b/>
          <w:lang w:eastAsia="zh-CN"/>
        </w:rPr>
        <w:t xml:space="preserve">, </w:t>
      </w:r>
      <w:r w:rsidRPr="009D6155">
        <w:rPr>
          <w:rFonts w:eastAsiaTheme="minorEastAsia" w:hint="eastAsia"/>
          <w:b/>
          <w:lang w:eastAsia="zh-CN"/>
        </w:rPr>
        <w:t>i</w:t>
      </w:r>
      <w:r w:rsidRPr="009D6155">
        <w:rPr>
          <w:rFonts w:eastAsiaTheme="minorEastAsia"/>
          <w:b/>
          <w:lang w:eastAsia="zh-CN"/>
        </w:rPr>
        <w:t xml:space="preserve">ncreasing measurement period can be </w:t>
      </w:r>
      <w:r>
        <w:rPr>
          <w:rFonts w:eastAsiaTheme="minorEastAsia" w:hint="eastAsia"/>
          <w:b/>
          <w:lang w:eastAsia="zh-CN"/>
        </w:rPr>
        <w:t>beneficial</w:t>
      </w:r>
      <w:r w:rsidRPr="009D6155">
        <w:rPr>
          <w:rFonts w:eastAsiaTheme="minorEastAsia" w:hint="eastAsia"/>
          <w:b/>
          <w:lang w:eastAsia="zh-CN"/>
        </w:rPr>
        <w:t xml:space="preserve"> for UE power saving</w:t>
      </w:r>
      <w:r w:rsidR="00EE75B1" w:rsidRPr="00EE75B1">
        <w:rPr>
          <w:rFonts w:eastAsiaTheme="minorEastAsia" w:hint="eastAsia"/>
          <w:b/>
          <w:lang w:eastAsia="zh-CN"/>
        </w:rPr>
        <w:t xml:space="preserve"> </w:t>
      </w:r>
      <w:r w:rsidR="00EE75B1">
        <w:rPr>
          <w:rFonts w:eastAsiaTheme="minorEastAsia" w:hint="eastAsia"/>
          <w:b/>
          <w:lang w:eastAsia="zh-CN"/>
        </w:rPr>
        <w:t>purpose</w:t>
      </w:r>
      <w:r w:rsidRPr="009D6155">
        <w:rPr>
          <w:rFonts w:eastAsiaTheme="minorEastAsia" w:hint="eastAsia"/>
          <w:b/>
          <w:lang w:eastAsia="zh-CN"/>
        </w:rPr>
        <w:t>.</w:t>
      </w:r>
    </w:p>
    <w:p w:rsidR="00EE75B1" w:rsidRDefault="00360251" w:rsidP="0034701B">
      <w:pPr>
        <w:spacing w:before="240"/>
        <w:jc w:val="both"/>
        <w:rPr>
          <w:rFonts w:eastAsia="宋体"/>
          <w:lang w:eastAsia="zh-CN"/>
        </w:rPr>
      </w:pPr>
      <w:r>
        <w:rPr>
          <w:rFonts w:eastAsiaTheme="minorEastAsia" w:hint="eastAsia"/>
          <w:sz w:val="22"/>
          <w:lang w:eastAsia="zh-CN"/>
        </w:rPr>
        <w:lastRenderedPageBreak/>
        <w:t>Reducing the number of c</w:t>
      </w:r>
      <w:r w:rsidRPr="00360251">
        <w:rPr>
          <w:lang w:eastAsia="zh-CN"/>
        </w:rPr>
        <w:t>ells/carriers to be measured</w:t>
      </w:r>
      <w:r>
        <w:rPr>
          <w:rFonts w:eastAsiaTheme="minorEastAsia" w:hint="eastAsia"/>
          <w:lang w:eastAsia="zh-CN"/>
        </w:rPr>
        <w:t xml:space="preserve"> for intra and inter frequency is another aspect need to be considered </w:t>
      </w:r>
      <w:r w:rsidRPr="00360251">
        <w:rPr>
          <w:rFonts w:eastAsiaTheme="minorEastAsia" w:hint="eastAsia"/>
          <w:sz w:val="22"/>
          <w:lang w:eastAsia="zh-CN"/>
        </w:rPr>
        <w:t xml:space="preserve">for UE power saving. </w:t>
      </w:r>
      <w:r>
        <w:rPr>
          <w:rFonts w:eastAsiaTheme="minorEastAsia" w:hint="eastAsia"/>
          <w:sz w:val="22"/>
          <w:lang w:eastAsia="zh-CN"/>
        </w:rPr>
        <w:t>A</w:t>
      </w:r>
      <w:r w:rsidRPr="00360251">
        <w:rPr>
          <w:rFonts w:eastAsiaTheme="minorEastAsia" w:hint="eastAsia"/>
          <w:sz w:val="22"/>
          <w:lang w:eastAsia="zh-CN"/>
        </w:rPr>
        <w:t>ccording to TS38.133 [</w:t>
      </w:r>
      <w:r w:rsidR="00A34D91">
        <w:rPr>
          <w:rFonts w:eastAsiaTheme="minorEastAsia" w:hint="eastAsia"/>
          <w:sz w:val="22"/>
          <w:lang w:eastAsia="zh-CN"/>
        </w:rPr>
        <w:t>5</w:t>
      </w:r>
      <w:r w:rsidRPr="00360251">
        <w:rPr>
          <w:rFonts w:eastAsiaTheme="minorEastAsia" w:hint="eastAsia"/>
          <w:sz w:val="22"/>
          <w:lang w:eastAsia="zh-CN"/>
        </w:rPr>
        <w:t>]</w:t>
      </w:r>
      <w:r>
        <w:rPr>
          <w:rFonts w:eastAsiaTheme="minorEastAsia" w:hint="eastAsia"/>
          <w:sz w:val="22"/>
          <w:lang w:eastAsia="zh-CN"/>
        </w:rPr>
        <w:t xml:space="preserve">, UE </w:t>
      </w:r>
      <w:r>
        <w:rPr>
          <w:rFonts w:eastAsiaTheme="minorEastAsia"/>
          <w:sz w:val="22"/>
          <w:lang w:eastAsia="zh-CN"/>
        </w:rPr>
        <w:t>measurement</w:t>
      </w:r>
      <w:r>
        <w:rPr>
          <w:rFonts w:eastAsiaTheme="minorEastAsia" w:hint="eastAsia"/>
          <w:sz w:val="22"/>
          <w:lang w:eastAsia="zh-CN"/>
        </w:rPr>
        <w:t xml:space="preserve"> </w:t>
      </w:r>
      <w:r>
        <w:rPr>
          <w:rFonts w:eastAsiaTheme="minorEastAsia"/>
          <w:sz w:val="22"/>
          <w:lang w:eastAsia="zh-CN"/>
        </w:rPr>
        <w:t>capabilities</w:t>
      </w:r>
      <w:r>
        <w:rPr>
          <w:rFonts w:eastAsiaTheme="minorEastAsia" w:hint="eastAsia"/>
          <w:sz w:val="22"/>
          <w:lang w:eastAsia="zh-CN"/>
        </w:rPr>
        <w:t xml:space="preserve"> are defined in</w:t>
      </w:r>
      <w:r w:rsidR="002D3884" w:rsidRPr="00360251">
        <w:rPr>
          <w:rFonts w:eastAsiaTheme="minorEastAsia" w:hint="eastAsia"/>
          <w:sz w:val="22"/>
          <w:lang w:eastAsia="zh-CN"/>
        </w:rPr>
        <w:t xml:space="preserve"> </w:t>
      </w:r>
      <w:r>
        <w:rPr>
          <w:rFonts w:eastAsiaTheme="minorEastAsia" w:hint="eastAsia"/>
          <w:sz w:val="22"/>
          <w:lang w:eastAsia="zh-CN"/>
        </w:rPr>
        <w:t>RRC_IDLE/INACTIVE state</w:t>
      </w:r>
      <w:r w:rsidR="00455059" w:rsidRPr="00360251">
        <w:rPr>
          <w:rFonts w:eastAsiaTheme="minorEastAsia" w:hint="eastAsia"/>
          <w:sz w:val="22"/>
          <w:lang w:eastAsia="zh-CN"/>
        </w:rPr>
        <w:t>, UE is required to have the capability to monitor at least 8 NR frequency carriers including intra-frequency carrier.</w:t>
      </w:r>
      <w:r w:rsidR="007875A1">
        <w:rPr>
          <w:rFonts w:eastAsiaTheme="minorEastAsia" w:hint="eastAsia"/>
          <w:sz w:val="22"/>
          <w:lang w:eastAsia="zh-CN"/>
        </w:rPr>
        <w:t xml:space="preserve"> However, under certain conditions, e.g. low mobility or UE is not in cell-edge, the number of NR carriers can be reduced to be measured.</w:t>
      </w:r>
      <w:r w:rsidR="005D1D35">
        <w:rPr>
          <w:rFonts w:eastAsiaTheme="minorEastAsia" w:hint="eastAsia"/>
          <w:sz w:val="22"/>
          <w:lang w:eastAsia="zh-CN"/>
        </w:rPr>
        <w:t xml:space="preserve"> </w:t>
      </w:r>
      <w:r w:rsidR="00EE75B1">
        <w:rPr>
          <w:rFonts w:eastAsiaTheme="minorEastAsia" w:hint="eastAsia"/>
          <w:sz w:val="22"/>
          <w:lang w:eastAsia="zh-CN"/>
        </w:rPr>
        <w:t>From the analysis</w:t>
      </w:r>
      <w:r w:rsidR="00EE75B1" w:rsidRPr="00EE75B1">
        <w:rPr>
          <w:rFonts w:eastAsia="宋体"/>
          <w:lang w:eastAsia="zh-CN"/>
        </w:rPr>
        <w:t xml:space="preserve"> </w:t>
      </w:r>
      <w:r w:rsidR="00EE75B1">
        <w:rPr>
          <w:rFonts w:eastAsia="宋体"/>
          <w:lang w:eastAsia="zh-CN"/>
        </w:rPr>
        <w:t xml:space="preserve">and </w:t>
      </w:r>
      <w:r w:rsidR="00EE75B1">
        <w:rPr>
          <w:rFonts w:eastAsia="宋体" w:hint="eastAsia"/>
          <w:lang w:eastAsia="zh-CN"/>
        </w:rPr>
        <w:t>the power consumption</w:t>
      </w:r>
      <w:r w:rsidR="00EE75B1">
        <w:rPr>
          <w:rFonts w:eastAsia="宋体"/>
          <w:lang w:eastAsia="zh-CN"/>
        </w:rPr>
        <w:t xml:space="preserve"> model for neighbo</w:t>
      </w:r>
      <w:r w:rsidR="00EE75B1">
        <w:rPr>
          <w:rFonts w:eastAsia="宋体" w:hint="eastAsia"/>
          <w:lang w:eastAsia="zh-CN"/>
        </w:rPr>
        <w:t>u</w:t>
      </w:r>
      <w:r w:rsidR="00EE75B1">
        <w:rPr>
          <w:rFonts w:eastAsia="宋体"/>
          <w:lang w:eastAsia="zh-CN"/>
        </w:rPr>
        <w:t>r cell RRM measurements</w:t>
      </w:r>
      <w:r w:rsidR="00EE75B1">
        <w:rPr>
          <w:rFonts w:eastAsia="宋体" w:hint="eastAsia"/>
          <w:lang w:eastAsia="zh-CN"/>
        </w:rPr>
        <w:t xml:space="preserve"> in TS38.840, reducing the number of cells/carriers to be measured can save significantly the power </w:t>
      </w:r>
      <w:r w:rsidR="00EE75B1">
        <w:rPr>
          <w:rFonts w:eastAsia="宋体"/>
          <w:lang w:eastAsia="zh-CN"/>
        </w:rPr>
        <w:t>consumption</w:t>
      </w:r>
      <w:r w:rsidR="00EE75B1">
        <w:rPr>
          <w:rFonts w:eastAsia="宋体" w:hint="eastAsia"/>
          <w:lang w:eastAsia="zh-CN"/>
        </w:rPr>
        <w:t>.</w:t>
      </w:r>
    </w:p>
    <w:p w:rsidR="00EE75B1" w:rsidRPr="00EE75B1" w:rsidRDefault="00EE75B1" w:rsidP="0034701B">
      <w:pPr>
        <w:spacing w:before="240"/>
        <w:jc w:val="both"/>
        <w:rPr>
          <w:rFonts w:eastAsiaTheme="minorEastAsia"/>
          <w:b/>
          <w:lang w:eastAsia="zh-CN"/>
        </w:rPr>
      </w:pPr>
      <w:r w:rsidRPr="009D6155">
        <w:rPr>
          <w:rFonts w:eastAsiaTheme="minorEastAsia" w:hint="eastAsia"/>
          <w:b/>
          <w:lang w:eastAsia="zh-CN"/>
        </w:rPr>
        <w:t xml:space="preserve">Proposal </w:t>
      </w:r>
      <w:r>
        <w:rPr>
          <w:rFonts w:eastAsiaTheme="minorEastAsia" w:hint="eastAsia"/>
          <w:b/>
          <w:lang w:eastAsia="zh-CN"/>
        </w:rPr>
        <w:t>4</w:t>
      </w:r>
      <w:r w:rsidRPr="009D6155">
        <w:rPr>
          <w:rFonts w:eastAsiaTheme="minorEastAsia"/>
          <w:b/>
          <w:lang w:eastAsia="zh-CN"/>
        </w:rPr>
        <w:t>:</w:t>
      </w:r>
      <w:r>
        <w:rPr>
          <w:rFonts w:eastAsiaTheme="minorEastAsia"/>
          <w:b/>
          <w:lang w:eastAsia="zh-CN"/>
        </w:rPr>
        <w:t xml:space="preserve"> If</w:t>
      </w:r>
      <w:r>
        <w:rPr>
          <w:rFonts w:eastAsiaTheme="minorEastAsia" w:hint="eastAsia"/>
          <w:b/>
          <w:lang w:eastAsia="zh-CN"/>
        </w:rPr>
        <w:t xml:space="preserve"> the measurement relaxation </w:t>
      </w:r>
      <w:r>
        <w:rPr>
          <w:rFonts w:eastAsiaTheme="minorEastAsia"/>
          <w:b/>
          <w:lang w:eastAsia="zh-CN"/>
        </w:rPr>
        <w:t>criteria are</w:t>
      </w:r>
      <w:r>
        <w:rPr>
          <w:rFonts w:eastAsiaTheme="minorEastAsia" w:hint="eastAsia"/>
          <w:b/>
          <w:lang w:eastAsia="zh-CN"/>
        </w:rPr>
        <w:t xml:space="preserve"> met</w:t>
      </w:r>
      <w:r w:rsidRPr="009D6155">
        <w:rPr>
          <w:rFonts w:eastAsiaTheme="minorEastAsia"/>
          <w:b/>
          <w:lang w:eastAsia="zh-CN"/>
        </w:rPr>
        <w:t xml:space="preserve">, </w:t>
      </w:r>
      <w:r>
        <w:rPr>
          <w:rFonts w:eastAsiaTheme="minorEastAsia" w:hint="eastAsia"/>
          <w:b/>
          <w:lang w:eastAsia="zh-CN"/>
        </w:rPr>
        <w:t>reducing</w:t>
      </w:r>
      <w:r w:rsidRPr="009D6155">
        <w:rPr>
          <w:rFonts w:eastAsiaTheme="minorEastAsia"/>
          <w:b/>
          <w:lang w:eastAsia="zh-CN"/>
        </w:rPr>
        <w:t xml:space="preserve"> </w:t>
      </w:r>
      <w:r>
        <w:rPr>
          <w:rFonts w:eastAsiaTheme="minorEastAsia" w:hint="eastAsia"/>
          <w:b/>
          <w:lang w:eastAsia="zh-CN"/>
        </w:rPr>
        <w:t>the number of carriers to be measured</w:t>
      </w:r>
      <w:r w:rsidRPr="009D6155">
        <w:rPr>
          <w:rFonts w:eastAsiaTheme="minorEastAsia"/>
          <w:b/>
          <w:lang w:eastAsia="zh-CN"/>
        </w:rPr>
        <w:t xml:space="preserve"> can be </w:t>
      </w:r>
      <w:r>
        <w:rPr>
          <w:rFonts w:eastAsiaTheme="minorEastAsia" w:hint="eastAsia"/>
          <w:b/>
          <w:lang w:eastAsia="zh-CN"/>
        </w:rPr>
        <w:t>beneficial</w:t>
      </w:r>
      <w:r w:rsidRPr="009D6155">
        <w:rPr>
          <w:rFonts w:eastAsiaTheme="minorEastAsia" w:hint="eastAsia"/>
          <w:b/>
          <w:lang w:eastAsia="zh-CN"/>
        </w:rPr>
        <w:t xml:space="preserve"> for UE power saving</w:t>
      </w:r>
      <w:r>
        <w:rPr>
          <w:rFonts w:eastAsiaTheme="minorEastAsia" w:hint="eastAsia"/>
          <w:b/>
          <w:lang w:eastAsia="zh-CN"/>
        </w:rPr>
        <w:t xml:space="preserve"> purpose</w:t>
      </w:r>
      <w:r w:rsidRPr="009D6155">
        <w:rPr>
          <w:rFonts w:eastAsiaTheme="minorEastAsia" w:hint="eastAsia"/>
          <w:b/>
          <w:lang w:eastAsia="zh-CN"/>
        </w:rPr>
        <w:t>.</w:t>
      </w:r>
    </w:p>
    <w:p w:rsidR="0034701B" w:rsidRDefault="005D1D35" w:rsidP="0034701B">
      <w:pPr>
        <w:spacing w:before="240"/>
        <w:jc w:val="both"/>
        <w:rPr>
          <w:rFonts w:eastAsiaTheme="minorEastAsia"/>
          <w:sz w:val="22"/>
          <w:lang w:eastAsia="zh-CN"/>
        </w:rPr>
      </w:pPr>
      <w:r>
        <w:rPr>
          <w:rFonts w:eastAsiaTheme="minorEastAsia"/>
          <w:sz w:val="22"/>
          <w:lang w:eastAsia="zh-CN"/>
        </w:rPr>
        <w:t>O</w:t>
      </w:r>
      <w:r>
        <w:rPr>
          <w:rFonts w:eastAsiaTheme="minorEastAsia" w:hint="eastAsia"/>
          <w:sz w:val="22"/>
          <w:lang w:eastAsia="zh-CN"/>
        </w:rPr>
        <w:t xml:space="preserve">ne of the issues need to be discussed is whether the UE measurement capabilities requirement need to be </w:t>
      </w:r>
      <w:r>
        <w:rPr>
          <w:rFonts w:eastAsiaTheme="minorEastAsia"/>
          <w:sz w:val="22"/>
          <w:lang w:eastAsia="zh-CN"/>
        </w:rPr>
        <w:t>revised</w:t>
      </w:r>
      <w:r>
        <w:rPr>
          <w:rFonts w:eastAsiaTheme="minorEastAsia" w:hint="eastAsia"/>
          <w:sz w:val="22"/>
          <w:lang w:eastAsia="zh-CN"/>
        </w:rPr>
        <w:t xml:space="preserve"> when the measurement relaxation criteria are met. </w:t>
      </w:r>
      <w:r>
        <w:rPr>
          <w:rFonts w:eastAsiaTheme="minorEastAsia"/>
          <w:sz w:val="22"/>
          <w:lang w:eastAsia="zh-CN"/>
        </w:rPr>
        <w:t>F</w:t>
      </w:r>
      <w:r>
        <w:rPr>
          <w:rFonts w:eastAsiaTheme="minorEastAsia" w:hint="eastAsia"/>
          <w:sz w:val="22"/>
          <w:lang w:eastAsia="zh-CN"/>
        </w:rPr>
        <w:t xml:space="preserve">rom our side, we think there is no need </w:t>
      </w:r>
      <w:r>
        <w:rPr>
          <w:rFonts w:eastAsiaTheme="minorEastAsia"/>
          <w:sz w:val="22"/>
          <w:lang w:eastAsia="zh-CN"/>
        </w:rPr>
        <w:t>revisit</w:t>
      </w:r>
      <w:r>
        <w:rPr>
          <w:rFonts w:eastAsiaTheme="minorEastAsia" w:hint="eastAsia"/>
          <w:sz w:val="22"/>
          <w:lang w:eastAsia="zh-CN"/>
        </w:rPr>
        <w:t xml:space="preserve"> the UE measurement </w:t>
      </w:r>
      <w:r w:rsidR="00F46A30">
        <w:rPr>
          <w:rFonts w:eastAsiaTheme="minorEastAsia"/>
          <w:sz w:val="22"/>
          <w:lang w:eastAsia="zh-CN"/>
        </w:rPr>
        <w:t>capabilities;</w:t>
      </w:r>
      <w:r>
        <w:rPr>
          <w:rFonts w:eastAsiaTheme="minorEastAsia" w:hint="eastAsia"/>
          <w:sz w:val="22"/>
          <w:lang w:eastAsia="zh-CN"/>
        </w:rPr>
        <w:t xml:space="preserve"> since it is UE</w:t>
      </w:r>
      <w:r>
        <w:rPr>
          <w:rFonts w:eastAsiaTheme="minorEastAsia"/>
          <w:sz w:val="22"/>
          <w:lang w:eastAsia="zh-CN"/>
        </w:rPr>
        <w:t>’</w:t>
      </w:r>
      <w:r>
        <w:rPr>
          <w:rFonts w:eastAsiaTheme="minorEastAsia" w:hint="eastAsia"/>
          <w:sz w:val="22"/>
          <w:lang w:eastAsia="zh-CN"/>
        </w:rPr>
        <w:t>s capabilities, however, we think the number of carriers to be measured can be reduced if the measurement relaxation criteria are met.</w:t>
      </w:r>
      <w:r w:rsidR="00EE75B1">
        <w:rPr>
          <w:rFonts w:eastAsiaTheme="minorEastAsia" w:hint="eastAsia"/>
          <w:sz w:val="22"/>
          <w:lang w:eastAsia="zh-CN"/>
        </w:rPr>
        <w:t xml:space="preserve"> How to reduce the number of carriers and/or cells need further studied.</w:t>
      </w:r>
      <w:r>
        <w:rPr>
          <w:rFonts w:eastAsiaTheme="minorEastAsia" w:hint="eastAsia"/>
          <w:sz w:val="22"/>
          <w:lang w:eastAsia="zh-CN"/>
        </w:rPr>
        <w:t xml:space="preserve"> </w:t>
      </w:r>
      <w:r w:rsidR="00F46A30">
        <w:rPr>
          <w:rFonts w:eastAsiaTheme="minorEastAsia"/>
          <w:sz w:val="22"/>
          <w:lang w:eastAsia="zh-CN"/>
        </w:rPr>
        <w:t>O</w:t>
      </w:r>
      <w:r w:rsidR="00F46A30">
        <w:rPr>
          <w:rFonts w:eastAsiaTheme="minorEastAsia" w:hint="eastAsia"/>
          <w:sz w:val="22"/>
          <w:lang w:eastAsia="zh-CN"/>
        </w:rPr>
        <w:t xml:space="preserve">ne of the alternatives is </w:t>
      </w:r>
      <w:r w:rsidR="0050319F">
        <w:rPr>
          <w:rFonts w:eastAsiaTheme="minorEastAsia" w:hint="eastAsia"/>
          <w:sz w:val="22"/>
          <w:lang w:eastAsia="zh-CN"/>
        </w:rPr>
        <w:t xml:space="preserve">to </w:t>
      </w:r>
      <w:r w:rsidR="0050319F">
        <w:rPr>
          <w:rFonts w:eastAsiaTheme="minorEastAsia"/>
          <w:sz w:val="22"/>
          <w:lang w:eastAsia="zh-CN"/>
        </w:rPr>
        <w:t>use</w:t>
      </w:r>
      <w:r w:rsidR="0050319F">
        <w:rPr>
          <w:rFonts w:eastAsiaTheme="minorEastAsia" w:hint="eastAsia"/>
          <w:sz w:val="22"/>
          <w:lang w:eastAsia="zh-CN"/>
        </w:rPr>
        <w:t xml:space="preserve"> the similar mechanism of reducing measurement in RRC_CONNECTED mode. </w:t>
      </w:r>
      <w:r w:rsidR="0050319F">
        <w:rPr>
          <w:rFonts w:eastAsiaTheme="minorEastAsia"/>
          <w:sz w:val="22"/>
          <w:lang w:eastAsia="zh-CN"/>
        </w:rPr>
        <w:t>I</w:t>
      </w:r>
      <w:r w:rsidR="0050319F">
        <w:rPr>
          <w:rFonts w:eastAsiaTheme="minorEastAsia" w:hint="eastAsia"/>
          <w:sz w:val="22"/>
          <w:lang w:eastAsia="zh-CN"/>
        </w:rPr>
        <w:t xml:space="preserve">n RRC_CONNECTED mode, UE is </w:t>
      </w:r>
      <w:r w:rsidR="0050319F">
        <w:rPr>
          <w:rFonts w:eastAsiaTheme="minorEastAsia"/>
          <w:sz w:val="22"/>
          <w:lang w:eastAsia="zh-CN"/>
        </w:rPr>
        <w:t>required</w:t>
      </w:r>
      <w:r w:rsidR="0050319F">
        <w:rPr>
          <w:rFonts w:eastAsiaTheme="minorEastAsia" w:hint="eastAsia"/>
          <w:sz w:val="22"/>
          <w:lang w:eastAsia="zh-CN"/>
        </w:rPr>
        <w:t xml:space="preserve"> to measure 24 beams for one of the SCC in the same band, and for other SCC </w:t>
      </w:r>
      <w:r w:rsidR="0050319F">
        <w:rPr>
          <w:rFonts w:eastAsiaTheme="minorEastAsia"/>
          <w:sz w:val="22"/>
          <w:lang w:eastAsia="zh-CN"/>
        </w:rPr>
        <w:t>in the</w:t>
      </w:r>
      <w:r w:rsidR="0050319F">
        <w:rPr>
          <w:rFonts w:eastAsiaTheme="minorEastAsia" w:hint="eastAsia"/>
          <w:sz w:val="22"/>
          <w:lang w:eastAsia="zh-CN"/>
        </w:rPr>
        <w:t xml:space="preserve"> same band, UE is required to measure 2 beams. </w:t>
      </w:r>
      <w:r w:rsidR="0050319F">
        <w:rPr>
          <w:rFonts w:eastAsiaTheme="minorEastAsia"/>
          <w:sz w:val="22"/>
          <w:lang w:eastAsia="zh-CN"/>
        </w:rPr>
        <w:t>W</w:t>
      </w:r>
      <w:r w:rsidR="0050319F">
        <w:rPr>
          <w:rFonts w:eastAsiaTheme="minorEastAsia" w:hint="eastAsia"/>
          <w:sz w:val="22"/>
          <w:lang w:eastAsia="zh-CN"/>
        </w:rPr>
        <w:t xml:space="preserve">e think the same </w:t>
      </w:r>
      <w:r w:rsidR="0050319F">
        <w:rPr>
          <w:rFonts w:eastAsiaTheme="minorEastAsia"/>
          <w:sz w:val="22"/>
          <w:lang w:eastAsia="zh-CN"/>
        </w:rPr>
        <w:t>approach</w:t>
      </w:r>
      <w:r w:rsidR="0050319F">
        <w:rPr>
          <w:rFonts w:eastAsiaTheme="minorEastAsia" w:hint="eastAsia"/>
          <w:sz w:val="22"/>
          <w:lang w:eastAsia="zh-CN"/>
        </w:rPr>
        <w:t xml:space="preserve"> can be used to reduce the number of NR inter-frequency carriers in RRC_IDLE/INACTIVE mode,</w:t>
      </w:r>
      <w:r w:rsidR="00F46A30">
        <w:rPr>
          <w:rFonts w:eastAsiaTheme="minorEastAsia" w:hint="eastAsia"/>
          <w:sz w:val="22"/>
          <w:lang w:eastAsia="zh-CN"/>
        </w:rPr>
        <w:t xml:space="preserve"> if inter-frequency carriers are in the same FR2 band, UE is required to </w:t>
      </w:r>
      <w:proofErr w:type="gramStart"/>
      <w:r w:rsidR="00F46A30">
        <w:rPr>
          <w:rFonts w:eastAsiaTheme="minorEastAsia" w:hint="eastAsia"/>
          <w:sz w:val="22"/>
          <w:lang w:eastAsia="zh-CN"/>
        </w:rPr>
        <w:t>measured</w:t>
      </w:r>
      <w:proofErr w:type="gramEnd"/>
      <w:r w:rsidR="00F46A30">
        <w:rPr>
          <w:rFonts w:eastAsiaTheme="minorEastAsia" w:hint="eastAsia"/>
          <w:sz w:val="22"/>
          <w:lang w:eastAsia="zh-CN"/>
        </w:rPr>
        <w:t xml:space="preserve"> one of the inter-</w:t>
      </w:r>
      <w:r w:rsidR="00F46A30">
        <w:rPr>
          <w:rFonts w:eastAsiaTheme="minorEastAsia"/>
          <w:sz w:val="22"/>
          <w:lang w:eastAsia="zh-CN"/>
        </w:rPr>
        <w:t>frequency</w:t>
      </w:r>
      <w:r w:rsidR="00F46A30">
        <w:rPr>
          <w:rFonts w:eastAsiaTheme="minorEastAsia" w:hint="eastAsia"/>
          <w:sz w:val="22"/>
          <w:lang w:eastAsia="zh-CN"/>
        </w:rPr>
        <w:t xml:space="preserve"> carrier in that FR2 band</w:t>
      </w:r>
      <w:r w:rsidR="0050319F">
        <w:rPr>
          <w:rFonts w:eastAsiaTheme="minorEastAsia" w:hint="eastAsia"/>
          <w:sz w:val="22"/>
          <w:lang w:eastAsia="zh-CN"/>
        </w:rPr>
        <w:t xml:space="preserve">, and UE may not to measure the </w:t>
      </w:r>
      <w:r w:rsidR="0050319F">
        <w:rPr>
          <w:rFonts w:eastAsiaTheme="minorEastAsia"/>
          <w:sz w:val="22"/>
          <w:lang w:eastAsia="zh-CN"/>
        </w:rPr>
        <w:t>other</w:t>
      </w:r>
      <w:r w:rsidR="0050319F">
        <w:rPr>
          <w:rFonts w:eastAsiaTheme="minorEastAsia" w:hint="eastAsia"/>
          <w:sz w:val="22"/>
          <w:lang w:eastAsia="zh-CN"/>
        </w:rPr>
        <w:t xml:space="preserve"> inter-frequency carriers in the same FR2 band.</w:t>
      </w:r>
    </w:p>
    <w:p w:rsidR="0023686E" w:rsidRPr="00051A8D" w:rsidRDefault="00F46A30" w:rsidP="0034701B">
      <w:pPr>
        <w:spacing w:before="240"/>
        <w:jc w:val="both"/>
        <w:rPr>
          <w:rFonts w:eastAsiaTheme="minorEastAsia"/>
          <w:b/>
          <w:lang w:eastAsia="zh-CN"/>
        </w:rPr>
      </w:pPr>
      <w:r>
        <w:rPr>
          <w:rFonts w:eastAsiaTheme="minorEastAsia" w:hint="eastAsia"/>
          <w:b/>
          <w:lang w:eastAsia="zh-CN"/>
        </w:rPr>
        <w:t xml:space="preserve">Proposal 5: </w:t>
      </w:r>
      <w:r w:rsidR="0050319F">
        <w:rPr>
          <w:rFonts w:eastAsiaTheme="minorEastAsia" w:hint="eastAsia"/>
          <w:b/>
          <w:lang w:eastAsia="zh-CN"/>
        </w:rPr>
        <w:t xml:space="preserve">In order </w:t>
      </w:r>
      <w:r w:rsidR="0050319F" w:rsidRPr="0050319F">
        <w:rPr>
          <w:rFonts w:eastAsiaTheme="minorEastAsia" w:hint="eastAsia"/>
          <w:b/>
          <w:lang w:eastAsia="zh-CN"/>
        </w:rPr>
        <w:t>to reduce the number of NR inter-frequency carriers in RRC_IDLE/INACTIVE mode, if inter-frequency carriers are in the same FR2 band, UE is required to measured one of the inter-</w:t>
      </w:r>
      <w:r w:rsidR="0050319F" w:rsidRPr="0050319F">
        <w:rPr>
          <w:rFonts w:eastAsiaTheme="minorEastAsia"/>
          <w:b/>
          <w:lang w:eastAsia="zh-CN"/>
        </w:rPr>
        <w:t>frequency</w:t>
      </w:r>
      <w:r w:rsidR="0050319F" w:rsidRPr="0050319F">
        <w:rPr>
          <w:rFonts w:eastAsiaTheme="minorEastAsia" w:hint="eastAsia"/>
          <w:b/>
          <w:lang w:eastAsia="zh-CN"/>
        </w:rPr>
        <w:t xml:space="preserve"> carrier in that FR2 band</w:t>
      </w:r>
      <w:r w:rsidR="0050319F">
        <w:rPr>
          <w:rFonts w:eastAsiaTheme="minorEastAsia" w:hint="eastAsia"/>
          <w:b/>
          <w:lang w:eastAsia="zh-CN"/>
        </w:rPr>
        <w:t>.</w:t>
      </w:r>
      <w:r>
        <w:rPr>
          <w:rFonts w:eastAsiaTheme="minorEastAsia"/>
          <w:b/>
          <w:lang w:eastAsia="zh-CN"/>
        </w:rPr>
        <w:t xml:space="preserve"> </w:t>
      </w:r>
    </w:p>
    <w:p w:rsidR="00730B4D" w:rsidRDefault="00730B4D" w:rsidP="00730B4D">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730B4D" w:rsidRDefault="00730B4D" w:rsidP="00730B4D">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n this contribution,</w:t>
      </w:r>
      <w:r>
        <w:rPr>
          <w:rFonts w:eastAsiaTheme="minorEastAsia" w:hint="eastAsia"/>
          <w:sz w:val="22"/>
          <w:lang w:eastAsia="zh-CN"/>
        </w:rPr>
        <w:t xml:space="preserve"> </w:t>
      </w:r>
      <w:r w:rsidR="00051A8D">
        <w:rPr>
          <w:rFonts w:eastAsiaTheme="minorEastAsia" w:hint="eastAsia"/>
          <w:sz w:val="22"/>
          <w:lang w:eastAsia="zh-CN"/>
        </w:rPr>
        <w:t>we provide our initial analysis on RRM measurement relaxation</w:t>
      </w:r>
      <w:r w:rsidR="00051A8D" w:rsidRPr="00A060AD">
        <w:rPr>
          <w:rFonts w:eastAsiaTheme="minorEastAsia" w:hint="eastAsia"/>
          <w:sz w:val="22"/>
          <w:lang w:eastAsia="zh-CN"/>
        </w:rPr>
        <w:t xml:space="preserve"> </w:t>
      </w:r>
      <w:r w:rsidR="00051A8D">
        <w:rPr>
          <w:rFonts w:eastAsiaTheme="minorEastAsia" w:hint="eastAsia"/>
          <w:sz w:val="22"/>
          <w:lang w:eastAsia="zh-CN"/>
        </w:rPr>
        <w:t>in IDLE/INACTIVE mode for NR UE power saving</w:t>
      </w:r>
      <w:r>
        <w:rPr>
          <w:rFonts w:eastAsiaTheme="minorEastAsia" w:hint="eastAsia"/>
          <w:sz w:val="22"/>
          <w:lang w:eastAsia="zh-CN"/>
        </w:rPr>
        <w:t>, and provide the proposals as follows:</w:t>
      </w:r>
    </w:p>
    <w:p w:rsidR="00051A8D" w:rsidRPr="00AF15B3" w:rsidRDefault="00051A8D" w:rsidP="00051A8D">
      <w:pPr>
        <w:spacing w:before="240" w:after="0"/>
        <w:jc w:val="both"/>
        <w:rPr>
          <w:rFonts w:eastAsiaTheme="minorEastAsia"/>
          <w:b/>
          <w:lang w:eastAsia="zh-CN"/>
        </w:rPr>
      </w:pPr>
      <w:r>
        <w:rPr>
          <w:rFonts w:eastAsiaTheme="minorEastAsia" w:hint="eastAsia"/>
          <w:b/>
          <w:lang w:eastAsia="zh-CN"/>
        </w:rPr>
        <w:t>Proposal</w:t>
      </w:r>
      <w:r w:rsidRPr="00452CF6">
        <w:rPr>
          <w:rFonts w:eastAsiaTheme="minorEastAsia" w:hint="eastAsia"/>
          <w:b/>
          <w:lang w:eastAsia="zh-CN"/>
        </w:rPr>
        <w:t xml:space="preserve"> 1: For intra-frequency measurement and inter-frequency measurement with equal or lower priority, t</w:t>
      </w:r>
      <w:r w:rsidRPr="00AF15B3">
        <w:rPr>
          <w:rFonts w:eastAsiaTheme="minorEastAsia" w:hint="eastAsia"/>
          <w:b/>
          <w:lang w:eastAsia="zh-CN"/>
        </w:rPr>
        <w:t>he RRM measurement relaxation can be triggered when the following conditions are met:</w:t>
      </w:r>
    </w:p>
    <w:p w:rsidR="00051A8D" w:rsidRPr="00AF15B3" w:rsidRDefault="00051A8D" w:rsidP="00051A8D">
      <w:pPr>
        <w:pStyle w:val="a5"/>
        <w:numPr>
          <w:ilvl w:val="6"/>
          <w:numId w:val="24"/>
        </w:numPr>
        <w:ind w:left="709"/>
        <w:jc w:val="both"/>
        <w:rPr>
          <w:rFonts w:eastAsiaTheme="minorEastAsia"/>
          <w:b/>
          <w:sz w:val="22"/>
          <w:lang w:val="en-US" w:eastAsia="zh-CN"/>
        </w:rPr>
      </w:pPr>
      <w:r w:rsidRPr="00AF15B3">
        <w:rPr>
          <w:rFonts w:eastAsiaTheme="minorEastAsia" w:hint="eastAsia"/>
          <w:b/>
          <w:lang w:eastAsia="zh-CN"/>
        </w:rPr>
        <w:t xml:space="preserve">The cell selection </w:t>
      </w:r>
      <w:r w:rsidRPr="00AF15B3">
        <w:rPr>
          <w:rFonts w:eastAsiaTheme="minorEastAsia"/>
          <w:b/>
          <w:lang w:eastAsia="zh-CN"/>
        </w:rPr>
        <w:t>criterion S is</w:t>
      </w:r>
      <w:r w:rsidRPr="00AF15B3">
        <w:rPr>
          <w:rFonts w:eastAsiaTheme="minorEastAsia" w:hint="eastAsia"/>
          <w:b/>
          <w:lang w:eastAsia="zh-CN"/>
        </w:rPr>
        <w:t xml:space="preserve"> not fulfilled defined in TS 38.304. </w:t>
      </w:r>
    </w:p>
    <w:p w:rsidR="00051A8D" w:rsidRPr="00AF15B3" w:rsidRDefault="00051A8D" w:rsidP="00051A8D">
      <w:pPr>
        <w:pStyle w:val="a5"/>
        <w:numPr>
          <w:ilvl w:val="6"/>
          <w:numId w:val="24"/>
        </w:numPr>
        <w:ind w:left="709"/>
        <w:jc w:val="both"/>
        <w:rPr>
          <w:rFonts w:eastAsiaTheme="minorEastAsia"/>
          <w:b/>
          <w:lang w:eastAsia="zh-CN"/>
        </w:rPr>
      </w:pPr>
      <w:r w:rsidRPr="00AF15B3">
        <w:rPr>
          <w:rFonts w:eastAsiaTheme="minorEastAsia"/>
          <w:b/>
          <w:lang w:eastAsia="zh-CN"/>
        </w:rPr>
        <w:t>T</w:t>
      </w:r>
      <w:r w:rsidRPr="00AF15B3">
        <w:rPr>
          <w:rFonts w:eastAsiaTheme="minorEastAsia" w:hint="eastAsia"/>
          <w:b/>
          <w:lang w:eastAsia="zh-CN"/>
        </w:rPr>
        <w:t xml:space="preserve">he measured </w:t>
      </w:r>
      <w:r w:rsidRPr="00AF15B3">
        <w:rPr>
          <w:rFonts w:eastAsiaTheme="minorEastAsia"/>
          <w:b/>
          <w:lang w:eastAsia="zh-CN"/>
        </w:rPr>
        <w:t>RSRP/RSRQ/SINR is above a threshold</w:t>
      </w:r>
      <w:r w:rsidRPr="00AF15B3">
        <w:rPr>
          <w:rFonts w:eastAsiaTheme="minorEastAsia" w:hint="eastAsia"/>
          <w:b/>
          <w:lang w:eastAsia="zh-CN"/>
        </w:rPr>
        <w:t xml:space="preserve"> which in under discussion in RAN2.</w:t>
      </w:r>
    </w:p>
    <w:p w:rsidR="00051A8D" w:rsidRDefault="00051A8D" w:rsidP="00051A8D">
      <w:pPr>
        <w:spacing w:before="240"/>
        <w:jc w:val="both"/>
        <w:rPr>
          <w:rFonts w:eastAsiaTheme="minorEastAsia"/>
          <w:b/>
          <w:lang w:eastAsia="zh-CN"/>
        </w:rPr>
      </w:pPr>
      <w:r>
        <w:rPr>
          <w:rFonts w:eastAsiaTheme="minorEastAsia" w:hint="eastAsia"/>
          <w:b/>
          <w:lang w:eastAsia="zh-CN"/>
        </w:rPr>
        <w:t>Proposal</w:t>
      </w:r>
      <w:r w:rsidRPr="00452CF6">
        <w:rPr>
          <w:rFonts w:eastAsiaTheme="minorEastAsia" w:hint="eastAsia"/>
          <w:b/>
          <w:lang w:eastAsia="zh-CN"/>
        </w:rPr>
        <w:t xml:space="preserve"> </w:t>
      </w:r>
      <w:r>
        <w:rPr>
          <w:rFonts w:eastAsiaTheme="minorEastAsia" w:hint="eastAsia"/>
          <w:b/>
          <w:lang w:eastAsia="zh-CN"/>
        </w:rPr>
        <w:t>2</w:t>
      </w:r>
      <w:r w:rsidRPr="00452CF6">
        <w:rPr>
          <w:rFonts w:eastAsiaTheme="minorEastAsia" w:hint="eastAsia"/>
          <w:b/>
          <w:lang w:eastAsia="zh-CN"/>
        </w:rPr>
        <w:t xml:space="preserve">: For inter-frequency measurement with </w:t>
      </w:r>
      <w:r>
        <w:rPr>
          <w:rFonts w:eastAsiaTheme="minorEastAsia" w:hint="eastAsia"/>
          <w:b/>
          <w:lang w:eastAsia="zh-CN"/>
        </w:rPr>
        <w:t>higher</w:t>
      </w:r>
      <w:r w:rsidRPr="00452CF6">
        <w:rPr>
          <w:rFonts w:eastAsiaTheme="minorEastAsia" w:hint="eastAsia"/>
          <w:b/>
          <w:lang w:eastAsia="zh-CN"/>
        </w:rPr>
        <w:t xml:space="preserve"> priority, </w:t>
      </w:r>
      <w:r>
        <w:rPr>
          <w:rFonts w:eastAsiaTheme="minorEastAsia" w:hint="eastAsia"/>
          <w:b/>
          <w:lang w:eastAsia="zh-CN"/>
        </w:rPr>
        <w:t xml:space="preserve">UE is not allowed to relax </w:t>
      </w:r>
      <w:r w:rsidRPr="00452CF6">
        <w:rPr>
          <w:rFonts w:eastAsiaTheme="minorEastAsia" w:hint="eastAsia"/>
          <w:b/>
          <w:lang w:eastAsia="zh-CN"/>
        </w:rPr>
        <w:t>t</w:t>
      </w:r>
      <w:r w:rsidRPr="00AF15B3">
        <w:rPr>
          <w:rFonts w:eastAsiaTheme="minorEastAsia" w:hint="eastAsia"/>
          <w:b/>
          <w:lang w:eastAsia="zh-CN"/>
        </w:rPr>
        <w:t xml:space="preserve">he RRM measurement </w:t>
      </w:r>
      <w:r>
        <w:rPr>
          <w:rFonts w:eastAsiaTheme="minorEastAsia"/>
          <w:b/>
          <w:lang w:eastAsia="zh-CN"/>
        </w:rPr>
        <w:t>requirement</w:t>
      </w:r>
      <w:r>
        <w:rPr>
          <w:rFonts w:eastAsiaTheme="minorEastAsia" w:hint="eastAsia"/>
          <w:b/>
          <w:lang w:eastAsia="zh-CN"/>
        </w:rPr>
        <w:t>.</w:t>
      </w:r>
    </w:p>
    <w:p w:rsidR="00051A8D" w:rsidRPr="005D1D35" w:rsidRDefault="00051A8D" w:rsidP="00051A8D">
      <w:pPr>
        <w:rPr>
          <w:rFonts w:eastAsiaTheme="minorEastAsia"/>
          <w:b/>
          <w:lang w:eastAsia="zh-CN"/>
        </w:rPr>
      </w:pPr>
      <w:r w:rsidRPr="009D6155">
        <w:rPr>
          <w:rFonts w:eastAsiaTheme="minorEastAsia" w:hint="eastAsia"/>
          <w:b/>
          <w:lang w:eastAsia="zh-CN"/>
        </w:rPr>
        <w:t>Proposal 3</w:t>
      </w:r>
      <w:r w:rsidRPr="009D6155">
        <w:rPr>
          <w:rFonts w:eastAsiaTheme="minorEastAsia"/>
          <w:b/>
          <w:lang w:eastAsia="zh-CN"/>
        </w:rPr>
        <w:t>:</w:t>
      </w:r>
      <w:r>
        <w:rPr>
          <w:rFonts w:eastAsiaTheme="minorEastAsia"/>
          <w:b/>
          <w:lang w:eastAsia="zh-CN"/>
        </w:rPr>
        <w:t xml:space="preserve"> If</w:t>
      </w:r>
      <w:r>
        <w:rPr>
          <w:rFonts w:eastAsiaTheme="minorEastAsia" w:hint="eastAsia"/>
          <w:b/>
          <w:lang w:eastAsia="zh-CN"/>
        </w:rPr>
        <w:t xml:space="preserve"> the measurement relaxation </w:t>
      </w:r>
      <w:r>
        <w:rPr>
          <w:rFonts w:eastAsiaTheme="minorEastAsia"/>
          <w:b/>
          <w:lang w:eastAsia="zh-CN"/>
        </w:rPr>
        <w:t>criteria are</w:t>
      </w:r>
      <w:r>
        <w:rPr>
          <w:rFonts w:eastAsiaTheme="minorEastAsia" w:hint="eastAsia"/>
          <w:b/>
          <w:lang w:eastAsia="zh-CN"/>
        </w:rPr>
        <w:t xml:space="preserve"> met</w:t>
      </w:r>
      <w:r w:rsidRPr="009D6155">
        <w:rPr>
          <w:rFonts w:eastAsiaTheme="minorEastAsia"/>
          <w:b/>
          <w:lang w:eastAsia="zh-CN"/>
        </w:rPr>
        <w:t xml:space="preserve">, </w:t>
      </w:r>
      <w:r w:rsidRPr="009D6155">
        <w:rPr>
          <w:rFonts w:eastAsiaTheme="minorEastAsia" w:hint="eastAsia"/>
          <w:b/>
          <w:lang w:eastAsia="zh-CN"/>
        </w:rPr>
        <w:t>i</w:t>
      </w:r>
      <w:r w:rsidRPr="009D6155">
        <w:rPr>
          <w:rFonts w:eastAsiaTheme="minorEastAsia"/>
          <w:b/>
          <w:lang w:eastAsia="zh-CN"/>
        </w:rPr>
        <w:t xml:space="preserve">ncreasing measurement period can be </w:t>
      </w:r>
      <w:r>
        <w:rPr>
          <w:rFonts w:eastAsiaTheme="minorEastAsia" w:hint="eastAsia"/>
          <w:b/>
          <w:lang w:eastAsia="zh-CN"/>
        </w:rPr>
        <w:t>beneficial</w:t>
      </w:r>
      <w:r w:rsidRPr="009D6155">
        <w:rPr>
          <w:rFonts w:eastAsiaTheme="minorEastAsia" w:hint="eastAsia"/>
          <w:b/>
          <w:lang w:eastAsia="zh-CN"/>
        </w:rPr>
        <w:t xml:space="preserve"> for UE power saving</w:t>
      </w:r>
      <w:r w:rsidRPr="00EE75B1">
        <w:rPr>
          <w:rFonts w:eastAsiaTheme="minorEastAsia" w:hint="eastAsia"/>
          <w:b/>
          <w:lang w:eastAsia="zh-CN"/>
        </w:rPr>
        <w:t xml:space="preserve"> </w:t>
      </w:r>
      <w:r>
        <w:rPr>
          <w:rFonts w:eastAsiaTheme="minorEastAsia" w:hint="eastAsia"/>
          <w:b/>
          <w:lang w:eastAsia="zh-CN"/>
        </w:rPr>
        <w:t>purpose</w:t>
      </w:r>
      <w:r w:rsidRPr="009D6155">
        <w:rPr>
          <w:rFonts w:eastAsiaTheme="minorEastAsia" w:hint="eastAsia"/>
          <w:b/>
          <w:lang w:eastAsia="zh-CN"/>
        </w:rPr>
        <w:t>.</w:t>
      </w:r>
    </w:p>
    <w:p w:rsidR="00051A8D" w:rsidRPr="00EE75B1" w:rsidRDefault="00051A8D" w:rsidP="00051A8D">
      <w:pPr>
        <w:spacing w:before="240"/>
        <w:jc w:val="both"/>
        <w:rPr>
          <w:rFonts w:eastAsiaTheme="minorEastAsia"/>
          <w:b/>
          <w:lang w:eastAsia="zh-CN"/>
        </w:rPr>
      </w:pPr>
      <w:r w:rsidRPr="009D6155">
        <w:rPr>
          <w:rFonts w:eastAsiaTheme="minorEastAsia" w:hint="eastAsia"/>
          <w:b/>
          <w:lang w:eastAsia="zh-CN"/>
        </w:rPr>
        <w:t xml:space="preserve">Proposal </w:t>
      </w:r>
      <w:r>
        <w:rPr>
          <w:rFonts w:eastAsiaTheme="minorEastAsia" w:hint="eastAsia"/>
          <w:b/>
          <w:lang w:eastAsia="zh-CN"/>
        </w:rPr>
        <w:t>4</w:t>
      </w:r>
      <w:r w:rsidRPr="009D6155">
        <w:rPr>
          <w:rFonts w:eastAsiaTheme="minorEastAsia"/>
          <w:b/>
          <w:lang w:eastAsia="zh-CN"/>
        </w:rPr>
        <w:t>:</w:t>
      </w:r>
      <w:r>
        <w:rPr>
          <w:rFonts w:eastAsiaTheme="minorEastAsia"/>
          <w:b/>
          <w:lang w:eastAsia="zh-CN"/>
        </w:rPr>
        <w:t xml:space="preserve"> If</w:t>
      </w:r>
      <w:r>
        <w:rPr>
          <w:rFonts w:eastAsiaTheme="minorEastAsia" w:hint="eastAsia"/>
          <w:b/>
          <w:lang w:eastAsia="zh-CN"/>
        </w:rPr>
        <w:t xml:space="preserve"> the measurement relaxation </w:t>
      </w:r>
      <w:r>
        <w:rPr>
          <w:rFonts w:eastAsiaTheme="minorEastAsia"/>
          <w:b/>
          <w:lang w:eastAsia="zh-CN"/>
        </w:rPr>
        <w:t>criteria are</w:t>
      </w:r>
      <w:r>
        <w:rPr>
          <w:rFonts w:eastAsiaTheme="minorEastAsia" w:hint="eastAsia"/>
          <w:b/>
          <w:lang w:eastAsia="zh-CN"/>
        </w:rPr>
        <w:t xml:space="preserve"> met</w:t>
      </w:r>
      <w:r w:rsidRPr="009D6155">
        <w:rPr>
          <w:rFonts w:eastAsiaTheme="minorEastAsia"/>
          <w:b/>
          <w:lang w:eastAsia="zh-CN"/>
        </w:rPr>
        <w:t xml:space="preserve">, </w:t>
      </w:r>
      <w:r>
        <w:rPr>
          <w:rFonts w:eastAsiaTheme="minorEastAsia" w:hint="eastAsia"/>
          <w:b/>
          <w:lang w:eastAsia="zh-CN"/>
        </w:rPr>
        <w:t>reducing</w:t>
      </w:r>
      <w:r w:rsidRPr="009D6155">
        <w:rPr>
          <w:rFonts w:eastAsiaTheme="minorEastAsia"/>
          <w:b/>
          <w:lang w:eastAsia="zh-CN"/>
        </w:rPr>
        <w:t xml:space="preserve"> </w:t>
      </w:r>
      <w:r>
        <w:rPr>
          <w:rFonts w:eastAsiaTheme="minorEastAsia" w:hint="eastAsia"/>
          <w:b/>
          <w:lang w:eastAsia="zh-CN"/>
        </w:rPr>
        <w:t>the number of carriers to be measured</w:t>
      </w:r>
      <w:r w:rsidRPr="009D6155">
        <w:rPr>
          <w:rFonts w:eastAsiaTheme="minorEastAsia"/>
          <w:b/>
          <w:lang w:eastAsia="zh-CN"/>
        </w:rPr>
        <w:t xml:space="preserve"> can be </w:t>
      </w:r>
      <w:r>
        <w:rPr>
          <w:rFonts w:eastAsiaTheme="minorEastAsia" w:hint="eastAsia"/>
          <w:b/>
          <w:lang w:eastAsia="zh-CN"/>
        </w:rPr>
        <w:t>beneficial</w:t>
      </w:r>
      <w:r w:rsidRPr="009D6155">
        <w:rPr>
          <w:rFonts w:eastAsiaTheme="minorEastAsia" w:hint="eastAsia"/>
          <w:b/>
          <w:lang w:eastAsia="zh-CN"/>
        </w:rPr>
        <w:t xml:space="preserve"> for UE power saving</w:t>
      </w:r>
      <w:r>
        <w:rPr>
          <w:rFonts w:eastAsiaTheme="minorEastAsia" w:hint="eastAsia"/>
          <w:b/>
          <w:lang w:eastAsia="zh-CN"/>
        </w:rPr>
        <w:t xml:space="preserve"> purpose</w:t>
      </w:r>
      <w:r w:rsidRPr="009D6155">
        <w:rPr>
          <w:rFonts w:eastAsiaTheme="minorEastAsia" w:hint="eastAsia"/>
          <w:b/>
          <w:lang w:eastAsia="zh-CN"/>
        </w:rPr>
        <w:t>.</w:t>
      </w:r>
    </w:p>
    <w:p w:rsidR="00051A8D" w:rsidRPr="00051A8D" w:rsidRDefault="00051A8D" w:rsidP="00051A8D">
      <w:pPr>
        <w:spacing w:before="240"/>
        <w:jc w:val="both"/>
        <w:rPr>
          <w:rFonts w:eastAsiaTheme="minorEastAsia"/>
          <w:b/>
          <w:lang w:eastAsia="zh-CN"/>
        </w:rPr>
      </w:pPr>
      <w:r>
        <w:rPr>
          <w:rFonts w:eastAsiaTheme="minorEastAsia" w:hint="eastAsia"/>
          <w:b/>
          <w:lang w:eastAsia="zh-CN"/>
        </w:rPr>
        <w:t xml:space="preserve">Proposal 5: In order </w:t>
      </w:r>
      <w:r w:rsidRPr="0050319F">
        <w:rPr>
          <w:rFonts w:eastAsiaTheme="minorEastAsia" w:hint="eastAsia"/>
          <w:b/>
          <w:lang w:eastAsia="zh-CN"/>
        </w:rPr>
        <w:t>to reduce the number of NR inter-frequency carriers in RRC_IDLE/INACTIVE mode, if inter-frequency carriers are in the same FR2 band, UE is required to measured one of the inter-</w:t>
      </w:r>
      <w:r w:rsidRPr="0050319F">
        <w:rPr>
          <w:rFonts w:eastAsiaTheme="minorEastAsia"/>
          <w:b/>
          <w:lang w:eastAsia="zh-CN"/>
        </w:rPr>
        <w:t>frequency</w:t>
      </w:r>
      <w:r w:rsidRPr="0050319F">
        <w:rPr>
          <w:rFonts w:eastAsiaTheme="minorEastAsia" w:hint="eastAsia"/>
          <w:b/>
          <w:lang w:eastAsia="zh-CN"/>
        </w:rPr>
        <w:t xml:space="preserve"> carrier in that FR2 band</w:t>
      </w:r>
      <w:r>
        <w:rPr>
          <w:rFonts w:eastAsiaTheme="minorEastAsia" w:hint="eastAsia"/>
          <w:b/>
          <w:lang w:eastAsia="zh-CN"/>
        </w:rPr>
        <w:t>.</w:t>
      </w:r>
      <w:r>
        <w:rPr>
          <w:rFonts w:eastAsiaTheme="minorEastAsia"/>
          <w:b/>
          <w:lang w:eastAsia="zh-CN"/>
        </w:rPr>
        <w:t xml:space="preserve"> </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Reference</w:t>
      </w:r>
    </w:p>
    <w:p w:rsidR="007B4B0B" w:rsidRDefault="00D87D2A" w:rsidP="007D5D2C">
      <w:pPr>
        <w:spacing w:after="160"/>
        <w:rPr>
          <w:rFonts w:eastAsiaTheme="minorEastAsia"/>
          <w:lang w:eastAsia="zh-CN"/>
        </w:rPr>
      </w:pPr>
      <w:r w:rsidRPr="00F17620">
        <w:rPr>
          <w:rFonts w:eastAsiaTheme="minorEastAsia" w:hint="eastAsia"/>
          <w:lang w:eastAsia="zh-CN"/>
        </w:rPr>
        <w:t>[1]</w:t>
      </w:r>
      <w:r w:rsidRPr="00F17620">
        <w:rPr>
          <w:rFonts w:eastAsiaTheme="minorEastAsia" w:hint="eastAsia"/>
          <w:lang w:eastAsia="zh-CN"/>
        </w:rPr>
        <w:tab/>
      </w:r>
      <w:r w:rsidRPr="00F17620">
        <w:rPr>
          <w:rFonts w:eastAsiaTheme="minorEastAsia" w:hint="eastAsia"/>
        </w:rPr>
        <w:t>R</w:t>
      </w:r>
      <w:r w:rsidR="00F17620" w:rsidRPr="00F17620">
        <w:rPr>
          <w:rFonts w:eastAsiaTheme="minorEastAsia" w:hint="eastAsia"/>
          <w:lang w:eastAsia="zh-CN"/>
        </w:rPr>
        <w:t>P</w:t>
      </w:r>
      <w:r w:rsidRPr="00F17620">
        <w:rPr>
          <w:rFonts w:eastAsiaTheme="minorEastAsia" w:hint="eastAsia"/>
        </w:rPr>
        <w:t>-1</w:t>
      </w:r>
      <w:r w:rsidR="00F17620" w:rsidRPr="00F17620">
        <w:rPr>
          <w:rFonts w:eastAsiaTheme="minorEastAsia" w:hint="eastAsia"/>
          <w:lang w:eastAsia="zh-CN"/>
        </w:rPr>
        <w:t>91607</w:t>
      </w:r>
      <w:r w:rsidRPr="00F17620">
        <w:rPr>
          <w:rFonts w:eastAsiaTheme="minorEastAsia" w:hint="eastAsia"/>
          <w:lang w:eastAsia="zh-CN"/>
        </w:rPr>
        <w:t>,</w:t>
      </w:r>
      <w:r w:rsidRPr="00F17620">
        <w:rPr>
          <w:rFonts w:eastAsiaTheme="minorEastAsia" w:hint="eastAsia"/>
          <w:lang w:eastAsia="zh-CN"/>
        </w:rPr>
        <w:tab/>
      </w:r>
      <w:r w:rsidR="007B4B0B" w:rsidRPr="00F17620">
        <w:rPr>
          <w:rFonts w:eastAsiaTheme="minorEastAsia"/>
          <w:lang w:eastAsia="zh-CN"/>
        </w:rPr>
        <w:t>“</w:t>
      </w:r>
      <w:r w:rsidR="00F17620" w:rsidRPr="00F17620">
        <w:rPr>
          <w:rFonts w:eastAsiaTheme="minorEastAsia"/>
          <w:lang w:eastAsia="zh-CN"/>
        </w:rPr>
        <w:t>UE Power Saving in NR</w:t>
      </w:r>
      <w:r w:rsidR="007B4B0B" w:rsidRPr="00F17620">
        <w:rPr>
          <w:rFonts w:eastAsiaTheme="minorEastAsia"/>
          <w:lang w:eastAsia="zh-CN"/>
        </w:rPr>
        <w:t>”</w:t>
      </w:r>
      <w:r w:rsidR="003C25F1" w:rsidRPr="00F17620">
        <w:rPr>
          <w:rFonts w:eastAsiaTheme="minorEastAsia" w:hint="eastAsia"/>
          <w:lang w:eastAsia="zh-CN"/>
        </w:rPr>
        <w:t>,</w:t>
      </w:r>
      <w:r w:rsidR="003C25F1" w:rsidRPr="00F17620">
        <w:rPr>
          <w:rFonts w:eastAsiaTheme="minorEastAsia" w:hint="eastAsia"/>
          <w:lang w:eastAsia="zh-CN"/>
        </w:rPr>
        <w:tab/>
      </w:r>
      <w:r w:rsidR="00F17620" w:rsidRPr="00F17620">
        <w:rPr>
          <w:rFonts w:eastAsiaTheme="minorEastAsia" w:hint="eastAsia"/>
          <w:lang w:eastAsia="zh-CN"/>
        </w:rPr>
        <w:t>CATT</w:t>
      </w:r>
    </w:p>
    <w:p w:rsidR="00A34D91" w:rsidRPr="007B4B0B" w:rsidRDefault="00A34D91" w:rsidP="00A34D91">
      <w:pPr>
        <w:spacing w:after="160"/>
        <w:rPr>
          <w:rFonts w:eastAsiaTheme="minorEastAsia"/>
          <w:lang w:eastAsia="zh-CN"/>
        </w:rPr>
      </w:pPr>
      <w:r w:rsidRPr="00F17620">
        <w:rPr>
          <w:rFonts w:eastAsiaTheme="minorEastAsia" w:hint="eastAsia"/>
          <w:lang w:eastAsia="zh-CN"/>
        </w:rPr>
        <w:t>[</w:t>
      </w:r>
      <w:r>
        <w:rPr>
          <w:rFonts w:eastAsiaTheme="minorEastAsia" w:hint="eastAsia"/>
          <w:lang w:eastAsia="zh-CN"/>
        </w:rPr>
        <w:t>2</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RAN2#107 chairman report</w:t>
      </w:r>
    </w:p>
    <w:p w:rsidR="00A34D91" w:rsidRPr="007B4B0B" w:rsidRDefault="00A34D91" w:rsidP="00A34D91">
      <w:pPr>
        <w:spacing w:after="160"/>
        <w:rPr>
          <w:rFonts w:eastAsiaTheme="minorEastAsia"/>
          <w:lang w:eastAsia="zh-CN"/>
        </w:rPr>
      </w:pPr>
      <w:r>
        <w:rPr>
          <w:rFonts w:eastAsiaTheme="minorEastAsia" w:hint="eastAsia"/>
          <w:lang w:eastAsia="zh-CN"/>
        </w:rPr>
        <w:t>[3</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TS 38.304</w:t>
      </w:r>
    </w:p>
    <w:p w:rsidR="00A34D91" w:rsidRPr="007B4B0B" w:rsidRDefault="00A34D91" w:rsidP="00A34D91">
      <w:pPr>
        <w:spacing w:after="160"/>
        <w:rPr>
          <w:rFonts w:eastAsiaTheme="minorEastAsia"/>
          <w:lang w:eastAsia="zh-CN"/>
        </w:rPr>
      </w:pPr>
      <w:r>
        <w:rPr>
          <w:rFonts w:eastAsiaTheme="minorEastAsia" w:hint="eastAsia"/>
          <w:lang w:eastAsia="zh-CN"/>
        </w:rPr>
        <w:t>[4</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TS 38.840</w:t>
      </w:r>
    </w:p>
    <w:p w:rsidR="00A34D91" w:rsidRPr="007B4B0B" w:rsidRDefault="00A34D91" w:rsidP="00A34D91">
      <w:pPr>
        <w:spacing w:after="160"/>
        <w:rPr>
          <w:rFonts w:eastAsiaTheme="minorEastAsia"/>
          <w:lang w:eastAsia="zh-CN"/>
        </w:rPr>
      </w:pPr>
      <w:r>
        <w:rPr>
          <w:rFonts w:eastAsiaTheme="minorEastAsia" w:hint="eastAsia"/>
          <w:lang w:eastAsia="zh-CN"/>
        </w:rPr>
        <w:t>[5</w:t>
      </w:r>
      <w:r w:rsidRPr="00F17620">
        <w:rPr>
          <w:rFonts w:eastAsiaTheme="minorEastAsia" w:hint="eastAsia"/>
          <w:lang w:eastAsia="zh-CN"/>
        </w:rPr>
        <w:t>]</w:t>
      </w:r>
      <w:r w:rsidRPr="00F17620">
        <w:rPr>
          <w:rFonts w:eastAsiaTheme="minorEastAsia" w:hint="eastAsia"/>
          <w:lang w:eastAsia="zh-CN"/>
        </w:rPr>
        <w:tab/>
      </w:r>
      <w:r>
        <w:rPr>
          <w:rFonts w:eastAsiaTheme="minorEastAsia" w:hint="eastAsia"/>
          <w:lang w:eastAsia="zh-CN"/>
        </w:rPr>
        <w:t>TS 38.133</w:t>
      </w:r>
    </w:p>
    <w:p w:rsidR="00A34D91" w:rsidRPr="00A34D91" w:rsidRDefault="00A34D91" w:rsidP="007D5D2C">
      <w:pPr>
        <w:spacing w:after="160"/>
        <w:rPr>
          <w:rFonts w:eastAsiaTheme="minorEastAsia"/>
          <w:lang w:eastAsia="zh-CN"/>
        </w:rPr>
      </w:pPr>
    </w:p>
    <w:sectPr w:rsidR="00A34D91" w:rsidRPr="00A34D91"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34B" w:rsidRDefault="0094234B" w:rsidP="005C5254">
      <w:pPr>
        <w:spacing w:after="0"/>
      </w:pPr>
      <w:r>
        <w:separator/>
      </w:r>
    </w:p>
  </w:endnote>
  <w:endnote w:type="continuationSeparator" w:id="0">
    <w:p w:rsidR="0094234B" w:rsidRDefault="0094234B"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34B" w:rsidRDefault="0094234B" w:rsidP="005C5254">
      <w:pPr>
        <w:spacing w:after="0"/>
      </w:pPr>
      <w:r>
        <w:separator/>
      </w:r>
    </w:p>
  </w:footnote>
  <w:footnote w:type="continuationSeparator" w:id="0">
    <w:p w:rsidR="0094234B" w:rsidRDefault="0094234B"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F05"/>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A0F24E0"/>
    <w:multiLevelType w:val="hybridMultilevel"/>
    <w:tmpl w:val="BA640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DA7128"/>
    <w:multiLevelType w:val="hybridMultilevel"/>
    <w:tmpl w:val="CAEEA43A"/>
    <w:lvl w:ilvl="0" w:tplc="C5722B1E">
      <w:start w:val="1"/>
      <w:numFmt w:val="bullet"/>
      <w:lvlText w:val="–"/>
      <w:lvlJc w:val="left"/>
      <w:pPr>
        <w:tabs>
          <w:tab w:val="num" w:pos="720"/>
        </w:tabs>
        <w:ind w:left="720" w:hanging="360"/>
      </w:pPr>
      <w:rPr>
        <w:rFonts w:ascii="Arial" w:hAnsi="Arial" w:hint="default"/>
      </w:rPr>
    </w:lvl>
    <w:lvl w:ilvl="1" w:tplc="61FA14D8">
      <w:start w:val="1"/>
      <w:numFmt w:val="bullet"/>
      <w:lvlText w:val="–"/>
      <w:lvlJc w:val="left"/>
      <w:pPr>
        <w:tabs>
          <w:tab w:val="num" w:pos="1440"/>
        </w:tabs>
        <w:ind w:left="1440" w:hanging="360"/>
      </w:pPr>
      <w:rPr>
        <w:rFonts w:ascii="Arial" w:hAnsi="Arial" w:hint="default"/>
      </w:rPr>
    </w:lvl>
    <w:lvl w:ilvl="2" w:tplc="22BA9BE2" w:tentative="1">
      <w:start w:val="1"/>
      <w:numFmt w:val="bullet"/>
      <w:lvlText w:val="–"/>
      <w:lvlJc w:val="left"/>
      <w:pPr>
        <w:tabs>
          <w:tab w:val="num" w:pos="2160"/>
        </w:tabs>
        <w:ind w:left="2160" w:hanging="360"/>
      </w:pPr>
      <w:rPr>
        <w:rFonts w:ascii="Arial" w:hAnsi="Arial" w:hint="default"/>
      </w:rPr>
    </w:lvl>
    <w:lvl w:ilvl="3" w:tplc="CA70A486" w:tentative="1">
      <w:start w:val="1"/>
      <w:numFmt w:val="bullet"/>
      <w:lvlText w:val="–"/>
      <w:lvlJc w:val="left"/>
      <w:pPr>
        <w:tabs>
          <w:tab w:val="num" w:pos="2880"/>
        </w:tabs>
        <w:ind w:left="2880" w:hanging="360"/>
      </w:pPr>
      <w:rPr>
        <w:rFonts w:ascii="Arial" w:hAnsi="Arial" w:hint="default"/>
      </w:rPr>
    </w:lvl>
    <w:lvl w:ilvl="4" w:tplc="4B1A847C" w:tentative="1">
      <w:start w:val="1"/>
      <w:numFmt w:val="bullet"/>
      <w:lvlText w:val="–"/>
      <w:lvlJc w:val="left"/>
      <w:pPr>
        <w:tabs>
          <w:tab w:val="num" w:pos="3600"/>
        </w:tabs>
        <w:ind w:left="3600" w:hanging="360"/>
      </w:pPr>
      <w:rPr>
        <w:rFonts w:ascii="Arial" w:hAnsi="Arial" w:hint="default"/>
      </w:rPr>
    </w:lvl>
    <w:lvl w:ilvl="5" w:tplc="1504C034" w:tentative="1">
      <w:start w:val="1"/>
      <w:numFmt w:val="bullet"/>
      <w:lvlText w:val="–"/>
      <w:lvlJc w:val="left"/>
      <w:pPr>
        <w:tabs>
          <w:tab w:val="num" w:pos="4320"/>
        </w:tabs>
        <w:ind w:left="4320" w:hanging="360"/>
      </w:pPr>
      <w:rPr>
        <w:rFonts w:ascii="Arial" w:hAnsi="Arial" w:hint="default"/>
      </w:rPr>
    </w:lvl>
    <w:lvl w:ilvl="6" w:tplc="367C9EA8" w:tentative="1">
      <w:start w:val="1"/>
      <w:numFmt w:val="bullet"/>
      <w:lvlText w:val="–"/>
      <w:lvlJc w:val="left"/>
      <w:pPr>
        <w:tabs>
          <w:tab w:val="num" w:pos="5040"/>
        </w:tabs>
        <w:ind w:left="5040" w:hanging="360"/>
      </w:pPr>
      <w:rPr>
        <w:rFonts w:ascii="Arial" w:hAnsi="Arial" w:hint="default"/>
      </w:rPr>
    </w:lvl>
    <w:lvl w:ilvl="7" w:tplc="18F6EFEA" w:tentative="1">
      <w:start w:val="1"/>
      <w:numFmt w:val="bullet"/>
      <w:lvlText w:val="–"/>
      <w:lvlJc w:val="left"/>
      <w:pPr>
        <w:tabs>
          <w:tab w:val="num" w:pos="5760"/>
        </w:tabs>
        <w:ind w:left="5760" w:hanging="360"/>
      </w:pPr>
      <w:rPr>
        <w:rFonts w:ascii="Arial" w:hAnsi="Arial" w:hint="default"/>
      </w:rPr>
    </w:lvl>
    <w:lvl w:ilvl="8" w:tplc="76003C92" w:tentative="1">
      <w:start w:val="1"/>
      <w:numFmt w:val="bullet"/>
      <w:lvlText w:val="–"/>
      <w:lvlJc w:val="left"/>
      <w:pPr>
        <w:tabs>
          <w:tab w:val="num" w:pos="6480"/>
        </w:tabs>
        <w:ind w:left="6480" w:hanging="360"/>
      </w:pPr>
      <w:rPr>
        <w:rFonts w:ascii="Arial" w:hAnsi="Arial" w:hint="default"/>
      </w:rPr>
    </w:lvl>
  </w:abstractNum>
  <w:abstractNum w:abstractNumId="3">
    <w:nsid w:val="1A403988"/>
    <w:multiLevelType w:val="hybridMultilevel"/>
    <w:tmpl w:val="B950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5">
    <w:nsid w:val="21C82EB2"/>
    <w:multiLevelType w:val="hybridMultilevel"/>
    <w:tmpl w:val="59F0DA2E"/>
    <w:lvl w:ilvl="0" w:tplc="C170887C">
      <w:start w:val="1"/>
      <w:numFmt w:val="decimal"/>
      <w:lvlText w:val="%1."/>
      <w:lvlJc w:val="left"/>
      <w:pPr>
        <w:tabs>
          <w:tab w:val="num" w:pos="720"/>
        </w:tabs>
        <w:ind w:left="720" w:hanging="360"/>
      </w:pPr>
    </w:lvl>
    <w:lvl w:ilvl="1" w:tplc="A6FA3342" w:tentative="1">
      <w:start w:val="1"/>
      <w:numFmt w:val="decimal"/>
      <w:lvlText w:val="%2."/>
      <w:lvlJc w:val="left"/>
      <w:pPr>
        <w:tabs>
          <w:tab w:val="num" w:pos="1440"/>
        </w:tabs>
        <w:ind w:left="1440" w:hanging="360"/>
      </w:pPr>
    </w:lvl>
    <w:lvl w:ilvl="2" w:tplc="E35A875E" w:tentative="1">
      <w:start w:val="1"/>
      <w:numFmt w:val="decimal"/>
      <w:lvlText w:val="%3."/>
      <w:lvlJc w:val="left"/>
      <w:pPr>
        <w:tabs>
          <w:tab w:val="num" w:pos="2160"/>
        </w:tabs>
        <w:ind w:left="2160" w:hanging="360"/>
      </w:pPr>
    </w:lvl>
    <w:lvl w:ilvl="3" w:tplc="91E8F7C0" w:tentative="1">
      <w:start w:val="1"/>
      <w:numFmt w:val="decimal"/>
      <w:lvlText w:val="%4."/>
      <w:lvlJc w:val="left"/>
      <w:pPr>
        <w:tabs>
          <w:tab w:val="num" w:pos="2880"/>
        </w:tabs>
        <w:ind w:left="2880" w:hanging="360"/>
      </w:pPr>
    </w:lvl>
    <w:lvl w:ilvl="4" w:tplc="2C621D8C" w:tentative="1">
      <w:start w:val="1"/>
      <w:numFmt w:val="decimal"/>
      <w:lvlText w:val="%5."/>
      <w:lvlJc w:val="left"/>
      <w:pPr>
        <w:tabs>
          <w:tab w:val="num" w:pos="3600"/>
        </w:tabs>
        <w:ind w:left="3600" w:hanging="360"/>
      </w:pPr>
    </w:lvl>
    <w:lvl w:ilvl="5" w:tplc="EB50E8BC" w:tentative="1">
      <w:start w:val="1"/>
      <w:numFmt w:val="decimal"/>
      <w:lvlText w:val="%6."/>
      <w:lvlJc w:val="left"/>
      <w:pPr>
        <w:tabs>
          <w:tab w:val="num" w:pos="4320"/>
        </w:tabs>
        <w:ind w:left="4320" w:hanging="360"/>
      </w:pPr>
    </w:lvl>
    <w:lvl w:ilvl="6" w:tplc="F19477B6" w:tentative="1">
      <w:start w:val="1"/>
      <w:numFmt w:val="decimal"/>
      <w:lvlText w:val="%7."/>
      <w:lvlJc w:val="left"/>
      <w:pPr>
        <w:tabs>
          <w:tab w:val="num" w:pos="5040"/>
        </w:tabs>
        <w:ind w:left="5040" w:hanging="360"/>
      </w:pPr>
    </w:lvl>
    <w:lvl w:ilvl="7" w:tplc="06BA752E" w:tentative="1">
      <w:start w:val="1"/>
      <w:numFmt w:val="decimal"/>
      <w:lvlText w:val="%8."/>
      <w:lvlJc w:val="left"/>
      <w:pPr>
        <w:tabs>
          <w:tab w:val="num" w:pos="5760"/>
        </w:tabs>
        <w:ind w:left="5760" w:hanging="360"/>
      </w:pPr>
    </w:lvl>
    <w:lvl w:ilvl="8" w:tplc="EBF4B008" w:tentative="1">
      <w:start w:val="1"/>
      <w:numFmt w:val="decimal"/>
      <w:lvlText w:val="%9."/>
      <w:lvlJc w:val="left"/>
      <w:pPr>
        <w:tabs>
          <w:tab w:val="num" w:pos="6480"/>
        </w:tabs>
        <w:ind w:left="6480" w:hanging="360"/>
      </w:pPr>
    </w:lvl>
  </w:abstractNum>
  <w:abstractNum w:abstractNumId="6">
    <w:nsid w:val="229F6B55"/>
    <w:multiLevelType w:val="hybridMultilevel"/>
    <w:tmpl w:val="E828F89A"/>
    <w:lvl w:ilvl="0" w:tplc="D7381584">
      <w:start w:val="2017"/>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7">
    <w:nsid w:val="2F7F59A5"/>
    <w:multiLevelType w:val="multilevel"/>
    <w:tmpl w:val="A2E6C9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Wingdings" w:hAnsi="Wingdings"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10">
    <w:nsid w:val="446D425B"/>
    <w:multiLevelType w:val="hybridMultilevel"/>
    <w:tmpl w:val="ADD076B8"/>
    <w:lvl w:ilvl="0" w:tplc="EB32A14C">
      <w:start w:val="1"/>
      <w:numFmt w:val="bullet"/>
      <w:lvlText w:val="•"/>
      <w:lvlJc w:val="left"/>
      <w:pPr>
        <w:tabs>
          <w:tab w:val="num" w:pos="720"/>
        </w:tabs>
        <w:ind w:left="720" w:hanging="360"/>
      </w:pPr>
      <w:rPr>
        <w:rFonts w:ascii="Arial" w:hAnsi="Arial" w:hint="default"/>
      </w:rPr>
    </w:lvl>
    <w:lvl w:ilvl="1" w:tplc="766C98E2" w:tentative="1">
      <w:start w:val="1"/>
      <w:numFmt w:val="bullet"/>
      <w:lvlText w:val="•"/>
      <w:lvlJc w:val="left"/>
      <w:pPr>
        <w:tabs>
          <w:tab w:val="num" w:pos="1440"/>
        </w:tabs>
        <w:ind w:left="1440" w:hanging="360"/>
      </w:pPr>
      <w:rPr>
        <w:rFonts w:ascii="Arial" w:hAnsi="Arial" w:hint="default"/>
      </w:rPr>
    </w:lvl>
    <w:lvl w:ilvl="2" w:tplc="AD9CC7D4" w:tentative="1">
      <w:start w:val="1"/>
      <w:numFmt w:val="bullet"/>
      <w:lvlText w:val="•"/>
      <w:lvlJc w:val="left"/>
      <w:pPr>
        <w:tabs>
          <w:tab w:val="num" w:pos="2160"/>
        </w:tabs>
        <w:ind w:left="2160" w:hanging="360"/>
      </w:pPr>
      <w:rPr>
        <w:rFonts w:ascii="Arial" w:hAnsi="Arial" w:hint="default"/>
      </w:rPr>
    </w:lvl>
    <w:lvl w:ilvl="3" w:tplc="B33A6828" w:tentative="1">
      <w:start w:val="1"/>
      <w:numFmt w:val="bullet"/>
      <w:lvlText w:val="•"/>
      <w:lvlJc w:val="left"/>
      <w:pPr>
        <w:tabs>
          <w:tab w:val="num" w:pos="2880"/>
        </w:tabs>
        <w:ind w:left="2880" w:hanging="360"/>
      </w:pPr>
      <w:rPr>
        <w:rFonts w:ascii="Arial" w:hAnsi="Arial" w:hint="default"/>
      </w:rPr>
    </w:lvl>
    <w:lvl w:ilvl="4" w:tplc="3F3C2DD0" w:tentative="1">
      <w:start w:val="1"/>
      <w:numFmt w:val="bullet"/>
      <w:lvlText w:val="•"/>
      <w:lvlJc w:val="left"/>
      <w:pPr>
        <w:tabs>
          <w:tab w:val="num" w:pos="3600"/>
        </w:tabs>
        <w:ind w:left="3600" w:hanging="360"/>
      </w:pPr>
      <w:rPr>
        <w:rFonts w:ascii="Arial" w:hAnsi="Arial" w:hint="default"/>
      </w:rPr>
    </w:lvl>
    <w:lvl w:ilvl="5" w:tplc="06680870" w:tentative="1">
      <w:start w:val="1"/>
      <w:numFmt w:val="bullet"/>
      <w:lvlText w:val="•"/>
      <w:lvlJc w:val="left"/>
      <w:pPr>
        <w:tabs>
          <w:tab w:val="num" w:pos="4320"/>
        </w:tabs>
        <w:ind w:left="4320" w:hanging="360"/>
      </w:pPr>
      <w:rPr>
        <w:rFonts w:ascii="Arial" w:hAnsi="Arial" w:hint="default"/>
      </w:rPr>
    </w:lvl>
    <w:lvl w:ilvl="6" w:tplc="0DFA9230" w:tentative="1">
      <w:start w:val="1"/>
      <w:numFmt w:val="bullet"/>
      <w:lvlText w:val="•"/>
      <w:lvlJc w:val="left"/>
      <w:pPr>
        <w:tabs>
          <w:tab w:val="num" w:pos="5040"/>
        </w:tabs>
        <w:ind w:left="5040" w:hanging="360"/>
      </w:pPr>
      <w:rPr>
        <w:rFonts w:ascii="Arial" w:hAnsi="Arial" w:hint="default"/>
      </w:rPr>
    </w:lvl>
    <w:lvl w:ilvl="7" w:tplc="A0AC4D2E" w:tentative="1">
      <w:start w:val="1"/>
      <w:numFmt w:val="bullet"/>
      <w:lvlText w:val="•"/>
      <w:lvlJc w:val="left"/>
      <w:pPr>
        <w:tabs>
          <w:tab w:val="num" w:pos="5760"/>
        </w:tabs>
        <w:ind w:left="5760" w:hanging="360"/>
      </w:pPr>
      <w:rPr>
        <w:rFonts w:ascii="Arial" w:hAnsi="Arial" w:hint="default"/>
      </w:rPr>
    </w:lvl>
    <w:lvl w:ilvl="8" w:tplc="3514A074" w:tentative="1">
      <w:start w:val="1"/>
      <w:numFmt w:val="bullet"/>
      <w:lvlText w:val="•"/>
      <w:lvlJc w:val="left"/>
      <w:pPr>
        <w:tabs>
          <w:tab w:val="num" w:pos="6480"/>
        </w:tabs>
        <w:ind w:left="6480" w:hanging="360"/>
      </w:pPr>
      <w:rPr>
        <w:rFonts w:ascii="Arial" w:hAnsi="Arial" w:hint="default"/>
      </w:rPr>
    </w:lvl>
  </w:abstractNum>
  <w:abstractNum w:abstractNumId="11">
    <w:nsid w:val="45C60156"/>
    <w:multiLevelType w:val="hybridMultilevel"/>
    <w:tmpl w:val="C0F88160"/>
    <w:lvl w:ilvl="0" w:tplc="D2549710">
      <w:start w:val="1"/>
      <w:numFmt w:val="bullet"/>
      <w:lvlText w:val="-"/>
      <w:lvlJc w:val="left"/>
      <w:pPr>
        <w:tabs>
          <w:tab w:val="num" w:pos="720"/>
        </w:tabs>
        <w:ind w:left="720" w:hanging="360"/>
      </w:pPr>
      <w:rPr>
        <w:rFonts w:ascii="宋体" w:hAnsi="宋体" w:hint="default"/>
      </w:rPr>
    </w:lvl>
    <w:lvl w:ilvl="1" w:tplc="C24C965A">
      <w:start w:val="5805"/>
      <w:numFmt w:val="bullet"/>
      <w:lvlText w:val="-"/>
      <w:lvlJc w:val="left"/>
      <w:pPr>
        <w:tabs>
          <w:tab w:val="num" w:pos="1440"/>
        </w:tabs>
        <w:ind w:left="1440" w:hanging="360"/>
      </w:pPr>
      <w:rPr>
        <w:rFonts w:ascii="宋体" w:hAnsi="宋体" w:hint="default"/>
      </w:rPr>
    </w:lvl>
    <w:lvl w:ilvl="2" w:tplc="A754E8FA">
      <w:start w:val="1"/>
      <w:numFmt w:val="bullet"/>
      <w:lvlText w:val="-"/>
      <w:lvlJc w:val="left"/>
      <w:pPr>
        <w:tabs>
          <w:tab w:val="num" w:pos="2160"/>
        </w:tabs>
        <w:ind w:left="2160" w:hanging="360"/>
      </w:pPr>
      <w:rPr>
        <w:rFonts w:ascii="宋体" w:hAnsi="宋体" w:hint="default"/>
      </w:rPr>
    </w:lvl>
    <w:lvl w:ilvl="3" w:tplc="428A2EC4" w:tentative="1">
      <w:start w:val="1"/>
      <w:numFmt w:val="bullet"/>
      <w:lvlText w:val="-"/>
      <w:lvlJc w:val="left"/>
      <w:pPr>
        <w:tabs>
          <w:tab w:val="num" w:pos="2880"/>
        </w:tabs>
        <w:ind w:left="2880" w:hanging="360"/>
      </w:pPr>
      <w:rPr>
        <w:rFonts w:ascii="宋体" w:hAnsi="宋体" w:hint="default"/>
      </w:rPr>
    </w:lvl>
    <w:lvl w:ilvl="4" w:tplc="7494DE22" w:tentative="1">
      <w:start w:val="1"/>
      <w:numFmt w:val="bullet"/>
      <w:lvlText w:val="-"/>
      <w:lvlJc w:val="left"/>
      <w:pPr>
        <w:tabs>
          <w:tab w:val="num" w:pos="3600"/>
        </w:tabs>
        <w:ind w:left="3600" w:hanging="360"/>
      </w:pPr>
      <w:rPr>
        <w:rFonts w:ascii="宋体" w:hAnsi="宋体" w:hint="default"/>
      </w:rPr>
    </w:lvl>
    <w:lvl w:ilvl="5" w:tplc="837218AA" w:tentative="1">
      <w:start w:val="1"/>
      <w:numFmt w:val="bullet"/>
      <w:lvlText w:val="-"/>
      <w:lvlJc w:val="left"/>
      <w:pPr>
        <w:tabs>
          <w:tab w:val="num" w:pos="4320"/>
        </w:tabs>
        <w:ind w:left="4320" w:hanging="360"/>
      </w:pPr>
      <w:rPr>
        <w:rFonts w:ascii="宋体" w:hAnsi="宋体" w:hint="default"/>
      </w:rPr>
    </w:lvl>
    <w:lvl w:ilvl="6" w:tplc="AB2C24B6" w:tentative="1">
      <w:start w:val="1"/>
      <w:numFmt w:val="bullet"/>
      <w:lvlText w:val="-"/>
      <w:lvlJc w:val="left"/>
      <w:pPr>
        <w:tabs>
          <w:tab w:val="num" w:pos="5040"/>
        </w:tabs>
        <w:ind w:left="5040" w:hanging="360"/>
      </w:pPr>
      <w:rPr>
        <w:rFonts w:ascii="宋体" w:hAnsi="宋体" w:hint="default"/>
      </w:rPr>
    </w:lvl>
    <w:lvl w:ilvl="7" w:tplc="A8100306" w:tentative="1">
      <w:start w:val="1"/>
      <w:numFmt w:val="bullet"/>
      <w:lvlText w:val="-"/>
      <w:lvlJc w:val="left"/>
      <w:pPr>
        <w:tabs>
          <w:tab w:val="num" w:pos="5760"/>
        </w:tabs>
        <w:ind w:left="5760" w:hanging="360"/>
      </w:pPr>
      <w:rPr>
        <w:rFonts w:ascii="宋体" w:hAnsi="宋体" w:hint="default"/>
      </w:rPr>
    </w:lvl>
    <w:lvl w:ilvl="8" w:tplc="621EB220" w:tentative="1">
      <w:start w:val="1"/>
      <w:numFmt w:val="bullet"/>
      <w:lvlText w:val="-"/>
      <w:lvlJc w:val="left"/>
      <w:pPr>
        <w:tabs>
          <w:tab w:val="num" w:pos="6480"/>
        </w:tabs>
        <w:ind w:left="6480" w:hanging="360"/>
      </w:pPr>
      <w:rPr>
        <w:rFonts w:ascii="宋体" w:hAnsi="宋体" w:hint="default"/>
      </w:rPr>
    </w:lvl>
  </w:abstractNum>
  <w:abstractNum w:abstractNumId="12">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F3F7C4D"/>
    <w:multiLevelType w:val="hybridMultilevel"/>
    <w:tmpl w:val="DDFE0F0A"/>
    <w:lvl w:ilvl="0" w:tplc="71A2C23E">
      <w:start w:val="1"/>
      <w:numFmt w:val="bullet"/>
      <w:lvlText w:val="•"/>
      <w:lvlJc w:val="left"/>
      <w:pPr>
        <w:tabs>
          <w:tab w:val="num" w:pos="720"/>
        </w:tabs>
        <w:ind w:left="720" w:hanging="360"/>
      </w:pPr>
      <w:rPr>
        <w:rFonts w:ascii="Arial" w:hAnsi="Arial" w:hint="default"/>
      </w:rPr>
    </w:lvl>
    <w:lvl w:ilvl="1" w:tplc="3AA07BE6">
      <w:start w:val="135"/>
      <w:numFmt w:val="bullet"/>
      <w:lvlText w:val="–"/>
      <w:lvlJc w:val="left"/>
      <w:pPr>
        <w:tabs>
          <w:tab w:val="num" w:pos="1440"/>
        </w:tabs>
        <w:ind w:left="1440" w:hanging="360"/>
      </w:pPr>
      <w:rPr>
        <w:rFonts w:ascii="Arial" w:hAnsi="Arial" w:hint="default"/>
      </w:rPr>
    </w:lvl>
    <w:lvl w:ilvl="2" w:tplc="CCCC2A9E">
      <w:start w:val="135"/>
      <w:numFmt w:val="bullet"/>
      <w:lvlText w:val="•"/>
      <w:lvlJc w:val="left"/>
      <w:pPr>
        <w:tabs>
          <w:tab w:val="num" w:pos="2160"/>
        </w:tabs>
        <w:ind w:left="2160" w:hanging="360"/>
      </w:pPr>
      <w:rPr>
        <w:rFonts w:ascii="Arial" w:hAnsi="Arial" w:hint="default"/>
      </w:rPr>
    </w:lvl>
    <w:lvl w:ilvl="3" w:tplc="3FC03D04" w:tentative="1">
      <w:start w:val="1"/>
      <w:numFmt w:val="bullet"/>
      <w:lvlText w:val="•"/>
      <w:lvlJc w:val="left"/>
      <w:pPr>
        <w:tabs>
          <w:tab w:val="num" w:pos="2880"/>
        </w:tabs>
        <w:ind w:left="2880" w:hanging="360"/>
      </w:pPr>
      <w:rPr>
        <w:rFonts w:ascii="Arial" w:hAnsi="Arial" w:hint="default"/>
      </w:rPr>
    </w:lvl>
    <w:lvl w:ilvl="4" w:tplc="50CC17FA" w:tentative="1">
      <w:start w:val="1"/>
      <w:numFmt w:val="bullet"/>
      <w:lvlText w:val="•"/>
      <w:lvlJc w:val="left"/>
      <w:pPr>
        <w:tabs>
          <w:tab w:val="num" w:pos="3600"/>
        </w:tabs>
        <w:ind w:left="3600" w:hanging="360"/>
      </w:pPr>
      <w:rPr>
        <w:rFonts w:ascii="Arial" w:hAnsi="Arial" w:hint="default"/>
      </w:rPr>
    </w:lvl>
    <w:lvl w:ilvl="5" w:tplc="4628F06C" w:tentative="1">
      <w:start w:val="1"/>
      <w:numFmt w:val="bullet"/>
      <w:lvlText w:val="•"/>
      <w:lvlJc w:val="left"/>
      <w:pPr>
        <w:tabs>
          <w:tab w:val="num" w:pos="4320"/>
        </w:tabs>
        <w:ind w:left="4320" w:hanging="360"/>
      </w:pPr>
      <w:rPr>
        <w:rFonts w:ascii="Arial" w:hAnsi="Arial" w:hint="default"/>
      </w:rPr>
    </w:lvl>
    <w:lvl w:ilvl="6" w:tplc="E8825020" w:tentative="1">
      <w:start w:val="1"/>
      <w:numFmt w:val="bullet"/>
      <w:lvlText w:val="•"/>
      <w:lvlJc w:val="left"/>
      <w:pPr>
        <w:tabs>
          <w:tab w:val="num" w:pos="5040"/>
        </w:tabs>
        <w:ind w:left="5040" w:hanging="360"/>
      </w:pPr>
      <w:rPr>
        <w:rFonts w:ascii="Arial" w:hAnsi="Arial" w:hint="default"/>
      </w:rPr>
    </w:lvl>
    <w:lvl w:ilvl="7" w:tplc="5BB6CF8E" w:tentative="1">
      <w:start w:val="1"/>
      <w:numFmt w:val="bullet"/>
      <w:lvlText w:val="•"/>
      <w:lvlJc w:val="left"/>
      <w:pPr>
        <w:tabs>
          <w:tab w:val="num" w:pos="5760"/>
        </w:tabs>
        <w:ind w:left="5760" w:hanging="360"/>
      </w:pPr>
      <w:rPr>
        <w:rFonts w:ascii="Arial" w:hAnsi="Arial" w:hint="default"/>
      </w:rPr>
    </w:lvl>
    <w:lvl w:ilvl="8" w:tplc="08E8F36E" w:tentative="1">
      <w:start w:val="1"/>
      <w:numFmt w:val="bullet"/>
      <w:lvlText w:val="•"/>
      <w:lvlJc w:val="left"/>
      <w:pPr>
        <w:tabs>
          <w:tab w:val="num" w:pos="6480"/>
        </w:tabs>
        <w:ind w:left="6480" w:hanging="360"/>
      </w:pPr>
      <w:rPr>
        <w:rFonts w:ascii="Arial" w:hAnsi="Arial" w:hint="default"/>
      </w:rPr>
    </w:lvl>
  </w:abstractNum>
  <w:abstractNum w:abstractNumId="15">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16">
    <w:nsid w:val="5E4A1650"/>
    <w:multiLevelType w:val="hybridMultilevel"/>
    <w:tmpl w:val="5CE09164"/>
    <w:lvl w:ilvl="0" w:tplc="2A683CCA">
      <w:start w:val="1"/>
      <w:numFmt w:val="bullet"/>
      <w:lvlText w:val="-"/>
      <w:lvlJc w:val="left"/>
      <w:pPr>
        <w:tabs>
          <w:tab w:val="num" w:pos="720"/>
        </w:tabs>
        <w:ind w:left="720" w:hanging="360"/>
      </w:pPr>
      <w:rPr>
        <w:rFonts w:ascii="宋体" w:hAnsi="宋体" w:hint="default"/>
      </w:rPr>
    </w:lvl>
    <w:lvl w:ilvl="1" w:tplc="A20C4216" w:tentative="1">
      <w:start w:val="1"/>
      <w:numFmt w:val="bullet"/>
      <w:lvlText w:val="-"/>
      <w:lvlJc w:val="left"/>
      <w:pPr>
        <w:tabs>
          <w:tab w:val="num" w:pos="1440"/>
        </w:tabs>
        <w:ind w:left="1440" w:hanging="360"/>
      </w:pPr>
      <w:rPr>
        <w:rFonts w:ascii="宋体" w:hAnsi="宋体" w:hint="default"/>
      </w:rPr>
    </w:lvl>
    <w:lvl w:ilvl="2" w:tplc="961ACBD8" w:tentative="1">
      <w:start w:val="1"/>
      <w:numFmt w:val="bullet"/>
      <w:lvlText w:val="-"/>
      <w:lvlJc w:val="left"/>
      <w:pPr>
        <w:tabs>
          <w:tab w:val="num" w:pos="2160"/>
        </w:tabs>
        <w:ind w:left="2160" w:hanging="360"/>
      </w:pPr>
      <w:rPr>
        <w:rFonts w:ascii="宋体" w:hAnsi="宋体" w:hint="default"/>
      </w:rPr>
    </w:lvl>
    <w:lvl w:ilvl="3" w:tplc="AB402A4E" w:tentative="1">
      <w:start w:val="1"/>
      <w:numFmt w:val="bullet"/>
      <w:lvlText w:val="-"/>
      <w:lvlJc w:val="left"/>
      <w:pPr>
        <w:tabs>
          <w:tab w:val="num" w:pos="2880"/>
        </w:tabs>
        <w:ind w:left="2880" w:hanging="360"/>
      </w:pPr>
      <w:rPr>
        <w:rFonts w:ascii="宋体" w:hAnsi="宋体" w:hint="default"/>
      </w:rPr>
    </w:lvl>
    <w:lvl w:ilvl="4" w:tplc="58485996" w:tentative="1">
      <w:start w:val="1"/>
      <w:numFmt w:val="bullet"/>
      <w:lvlText w:val="-"/>
      <w:lvlJc w:val="left"/>
      <w:pPr>
        <w:tabs>
          <w:tab w:val="num" w:pos="3600"/>
        </w:tabs>
        <w:ind w:left="3600" w:hanging="360"/>
      </w:pPr>
      <w:rPr>
        <w:rFonts w:ascii="宋体" w:hAnsi="宋体" w:hint="default"/>
      </w:rPr>
    </w:lvl>
    <w:lvl w:ilvl="5" w:tplc="266ED092" w:tentative="1">
      <w:start w:val="1"/>
      <w:numFmt w:val="bullet"/>
      <w:lvlText w:val="-"/>
      <w:lvlJc w:val="left"/>
      <w:pPr>
        <w:tabs>
          <w:tab w:val="num" w:pos="4320"/>
        </w:tabs>
        <w:ind w:left="4320" w:hanging="360"/>
      </w:pPr>
      <w:rPr>
        <w:rFonts w:ascii="宋体" w:hAnsi="宋体" w:hint="default"/>
      </w:rPr>
    </w:lvl>
    <w:lvl w:ilvl="6" w:tplc="02B2C6B0" w:tentative="1">
      <w:start w:val="1"/>
      <w:numFmt w:val="bullet"/>
      <w:lvlText w:val="-"/>
      <w:lvlJc w:val="left"/>
      <w:pPr>
        <w:tabs>
          <w:tab w:val="num" w:pos="5040"/>
        </w:tabs>
        <w:ind w:left="5040" w:hanging="360"/>
      </w:pPr>
      <w:rPr>
        <w:rFonts w:ascii="宋体" w:hAnsi="宋体" w:hint="default"/>
      </w:rPr>
    </w:lvl>
    <w:lvl w:ilvl="7" w:tplc="E272AC56" w:tentative="1">
      <w:start w:val="1"/>
      <w:numFmt w:val="bullet"/>
      <w:lvlText w:val="-"/>
      <w:lvlJc w:val="left"/>
      <w:pPr>
        <w:tabs>
          <w:tab w:val="num" w:pos="5760"/>
        </w:tabs>
        <w:ind w:left="5760" w:hanging="360"/>
      </w:pPr>
      <w:rPr>
        <w:rFonts w:ascii="宋体" w:hAnsi="宋体" w:hint="default"/>
      </w:rPr>
    </w:lvl>
    <w:lvl w:ilvl="8" w:tplc="FFBEDDE6" w:tentative="1">
      <w:start w:val="1"/>
      <w:numFmt w:val="bullet"/>
      <w:lvlText w:val="-"/>
      <w:lvlJc w:val="left"/>
      <w:pPr>
        <w:tabs>
          <w:tab w:val="num" w:pos="6480"/>
        </w:tabs>
        <w:ind w:left="6480" w:hanging="360"/>
      </w:pPr>
      <w:rPr>
        <w:rFonts w:ascii="宋体" w:hAnsi="宋体" w:hint="default"/>
      </w:rPr>
    </w:lvl>
  </w:abstractNum>
  <w:abstractNum w:abstractNumId="17">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F735B9"/>
    <w:multiLevelType w:val="hybridMultilevel"/>
    <w:tmpl w:val="74B2359E"/>
    <w:lvl w:ilvl="0" w:tplc="36666D08">
      <w:start w:val="1"/>
      <w:numFmt w:val="bullet"/>
      <w:lvlText w:val="•"/>
      <w:lvlJc w:val="left"/>
      <w:pPr>
        <w:tabs>
          <w:tab w:val="num" w:pos="720"/>
        </w:tabs>
        <w:ind w:left="720" w:hanging="360"/>
      </w:pPr>
      <w:rPr>
        <w:rFonts w:ascii="Arial" w:hAnsi="Arial" w:hint="default"/>
      </w:rPr>
    </w:lvl>
    <w:lvl w:ilvl="1" w:tplc="668EE3E4">
      <w:start w:val="3973"/>
      <w:numFmt w:val="bullet"/>
      <w:lvlText w:val="–"/>
      <w:lvlJc w:val="left"/>
      <w:pPr>
        <w:tabs>
          <w:tab w:val="num" w:pos="1440"/>
        </w:tabs>
        <w:ind w:left="1440" w:hanging="360"/>
      </w:pPr>
      <w:rPr>
        <w:rFonts w:ascii="Arial" w:hAnsi="Arial" w:hint="default"/>
      </w:rPr>
    </w:lvl>
    <w:lvl w:ilvl="2" w:tplc="504A86A6" w:tentative="1">
      <w:start w:val="1"/>
      <w:numFmt w:val="bullet"/>
      <w:lvlText w:val="•"/>
      <w:lvlJc w:val="left"/>
      <w:pPr>
        <w:tabs>
          <w:tab w:val="num" w:pos="2160"/>
        </w:tabs>
        <w:ind w:left="2160" w:hanging="360"/>
      </w:pPr>
      <w:rPr>
        <w:rFonts w:ascii="Arial" w:hAnsi="Arial" w:hint="default"/>
      </w:rPr>
    </w:lvl>
    <w:lvl w:ilvl="3" w:tplc="23B0725A" w:tentative="1">
      <w:start w:val="1"/>
      <w:numFmt w:val="bullet"/>
      <w:lvlText w:val="•"/>
      <w:lvlJc w:val="left"/>
      <w:pPr>
        <w:tabs>
          <w:tab w:val="num" w:pos="2880"/>
        </w:tabs>
        <w:ind w:left="2880" w:hanging="360"/>
      </w:pPr>
      <w:rPr>
        <w:rFonts w:ascii="Arial" w:hAnsi="Arial" w:hint="default"/>
      </w:rPr>
    </w:lvl>
    <w:lvl w:ilvl="4" w:tplc="62920C66" w:tentative="1">
      <w:start w:val="1"/>
      <w:numFmt w:val="bullet"/>
      <w:lvlText w:val="•"/>
      <w:lvlJc w:val="left"/>
      <w:pPr>
        <w:tabs>
          <w:tab w:val="num" w:pos="3600"/>
        </w:tabs>
        <w:ind w:left="3600" w:hanging="360"/>
      </w:pPr>
      <w:rPr>
        <w:rFonts w:ascii="Arial" w:hAnsi="Arial" w:hint="default"/>
      </w:rPr>
    </w:lvl>
    <w:lvl w:ilvl="5" w:tplc="1A1E7B04" w:tentative="1">
      <w:start w:val="1"/>
      <w:numFmt w:val="bullet"/>
      <w:lvlText w:val="•"/>
      <w:lvlJc w:val="left"/>
      <w:pPr>
        <w:tabs>
          <w:tab w:val="num" w:pos="4320"/>
        </w:tabs>
        <w:ind w:left="4320" w:hanging="360"/>
      </w:pPr>
      <w:rPr>
        <w:rFonts w:ascii="Arial" w:hAnsi="Arial" w:hint="default"/>
      </w:rPr>
    </w:lvl>
    <w:lvl w:ilvl="6" w:tplc="BC0C91A6" w:tentative="1">
      <w:start w:val="1"/>
      <w:numFmt w:val="bullet"/>
      <w:lvlText w:val="•"/>
      <w:lvlJc w:val="left"/>
      <w:pPr>
        <w:tabs>
          <w:tab w:val="num" w:pos="5040"/>
        </w:tabs>
        <w:ind w:left="5040" w:hanging="360"/>
      </w:pPr>
      <w:rPr>
        <w:rFonts w:ascii="Arial" w:hAnsi="Arial" w:hint="default"/>
      </w:rPr>
    </w:lvl>
    <w:lvl w:ilvl="7" w:tplc="3022D9DA" w:tentative="1">
      <w:start w:val="1"/>
      <w:numFmt w:val="bullet"/>
      <w:lvlText w:val="•"/>
      <w:lvlJc w:val="left"/>
      <w:pPr>
        <w:tabs>
          <w:tab w:val="num" w:pos="5760"/>
        </w:tabs>
        <w:ind w:left="5760" w:hanging="360"/>
      </w:pPr>
      <w:rPr>
        <w:rFonts w:ascii="Arial" w:hAnsi="Arial" w:hint="default"/>
      </w:rPr>
    </w:lvl>
    <w:lvl w:ilvl="8" w:tplc="384C47D8" w:tentative="1">
      <w:start w:val="1"/>
      <w:numFmt w:val="bullet"/>
      <w:lvlText w:val="•"/>
      <w:lvlJc w:val="left"/>
      <w:pPr>
        <w:tabs>
          <w:tab w:val="num" w:pos="6480"/>
        </w:tabs>
        <w:ind w:left="6480" w:hanging="360"/>
      </w:pPr>
      <w:rPr>
        <w:rFonts w:ascii="Arial" w:hAnsi="Arial" w:hint="default"/>
      </w:rPr>
    </w:lvl>
  </w:abstractNum>
  <w:abstractNum w:abstractNumId="21">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CE53941"/>
    <w:multiLevelType w:val="hybridMultilevel"/>
    <w:tmpl w:val="408E16B4"/>
    <w:lvl w:ilvl="0" w:tplc="534AA59C">
      <w:start w:val="1"/>
      <w:numFmt w:val="bullet"/>
      <w:lvlText w:val="•"/>
      <w:lvlJc w:val="left"/>
      <w:pPr>
        <w:tabs>
          <w:tab w:val="num" w:pos="720"/>
        </w:tabs>
        <w:ind w:left="720" w:hanging="360"/>
      </w:pPr>
      <w:rPr>
        <w:rFonts w:ascii="Arial" w:hAnsi="Arial" w:hint="default"/>
      </w:rPr>
    </w:lvl>
    <w:lvl w:ilvl="1" w:tplc="DE8A118A" w:tentative="1">
      <w:start w:val="1"/>
      <w:numFmt w:val="bullet"/>
      <w:lvlText w:val="•"/>
      <w:lvlJc w:val="left"/>
      <w:pPr>
        <w:tabs>
          <w:tab w:val="num" w:pos="1440"/>
        </w:tabs>
        <w:ind w:left="1440" w:hanging="360"/>
      </w:pPr>
      <w:rPr>
        <w:rFonts w:ascii="Arial" w:hAnsi="Arial" w:hint="default"/>
      </w:rPr>
    </w:lvl>
    <w:lvl w:ilvl="2" w:tplc="31143C90" w:tentative="1">
      <w:start w:val="1"/>
      <w:numFmt w:val="bullet"/>
      <w:lvlText w:val="•"/>
      <w:lvlJc w:val="left"/>
      <w:pPr>
        <w:tabs>
          <w:tab w:val="num" w:pos="2160"/>
        </w:tabs>
        <w:ind w:left="2160" w:hanging="360"/>
      </w:pPr>
      <w:rPr>
        <w:rFonts w:ascii="Arial" w:hAnsi="Arial" w:hint="default"/>
      </w:rPr>
    </w:lvl>
    <w:lvl w:ilvl="3" w:tplc="C806455E" w:tentative="1">
      <w:start w:val="1"/>
      <w:numFmt w:val="bullet"/>
      <w:lvlText w:val="•"/>
      <w:lvlJc w:val="left"/>
      <w:pPr>
        <w:tabs>
          <w:tab w:val="num" w:pos="2880"/>
        </w:tabs>
        <w:ind w:left="2880" w:hanging="360"/>
      </w:pPr>
      <w:rPr>
        <w:rFonts w:ascii="Arial" w:hAnsi="Arial" w:hint="default"/>
      </w:rPr>
    </w:lvl>
    <w:lvl w:ilvl="4" w:tplc="A16C48A4" w:tentative="1">
      <w:start w:val="1"/>
      <w:numFmt w:val="bullet"/>
      <w:lvlText w:val="•"/>
      <w:lvlJc w:val="left"/>
      <w:pPr>
        <w:tabs>
          <w:tab w:val="num" w:pos="3600"/>
        </w:tabs>
        <w:ind w:left="3600" w:hanging="360"/>
      </w:pPr>
      <w:rPr>
        <w:rFonts w:ascii="Arial" w:hAnsi="Arial" w:hint="default"/>
      </w:rPr>
    </w:lvl>
    <w:lvl w:ilvl="5" w:tplc="53962E08" w:tentative="1">
      <w:start w:val="1"/>
      <w:numFmt w:val="bullet"/>
      <w:lvlText w:val="•"/>
      <w:lvlJc w:val="left"/>
      <w:pPr>
        <w:tabs>
          <w:tab w:val="num" w:pos="4320"/>
        </w:tabs>
        <w:ind w:left="4320" w:hanging="360"/>
      </w:pPr>
      <w:rPr>
        <w:rFonts w:ascii="Arial" w:hAnsi="Arial" w:hint="default"/>
      </w:rPr>
    </w:lvl>
    <w:lvl w:ilvl="6" w:tplc="31CE3A60" w:tentative="1">
      <w:start w:val="1"/>
      <w:numFmt w:val="bullet"/>
      <w:lvlText w:val="•"/>
      <w:lvlJc w:val="left"/>
      <w:pPr>
        <w:tabs>
          <w:tab w:val="num" w:pos="5040"/>
        </w:tabs>
        <w:ind w:left="5040" w:hanging="360"/>
      </w:pPr>
      <w:rPr>
        <w:rFonts w:ascii="Arial" w:hAnsi="Arial" w:hint="default"/>
      </w:rPr>
    </w:lvl>
    <w:lvl w:ilvl="7" w:tplc="C80602FE" w:tentative="1">
      <w:start w:val="1"/>
      <w:numFmt w:val="bullet"/>
      <w:lvlText w:val="•"/>
      <w:lvlJc w:val="left"/>
      <w:pPr>
        <w:tabs>
          <w:tab w:val="num" w:pos="5760"/>
        </w:tabs>
        <w:ind w:left="5760" w:hanging="360"/>
      </w:pPr>
      <w:rPr>
        <w:rFonts w:ascii="Arial" w:hAnsi="Arial" w:hint="default"/>
      </w:rPr>
    </w:lvl>
    <w:lvl w:ilvl="8" w:tplc="0FD6E6FE" w:tentative="1">
      <w:start w:val="1"/>
      <w:numFmt w:val="bullet"/>
      <w:lvlText w:val="•"/>
      <w:lvlJc w:val="left"/>
      <w:pPr>
        <w:tabs>
          <w:tab w:val="num" w:pos="6480"/>
        </w:tabs>
        <w:ind w:left="6480" w:hanging="360"/>
      </w:pPr>
      <w:rPr>
        <w:rFonts w:ascii="Arial" w:hAnsi="Arial" w:hint="default"/>
      </w:rPr>
    </w:lvl>
  </w:abstractNum>
  <w:abstractNum w:abstractNumId="23">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18"/>
  </w:num>
  <w:num w:numId="4">
    <w:abstractNumId w:val="21"/>
  </w:num>
  <w:num w:numId="5">
    <w:abstractNumId w:val="15"/>
  </w:num>
  <w:num w:numId="6">
    <w:abstractNumId w:val="12"/>
  </w:num>
  <w:num w:numId="7">
    <w:abstractNumId w:val="4"/>
  </w:num>
  <w:num w:numId="8">
    <w:abstractNumId w:val="23"/>
  </w:num>
  <w:num w:numId="9">
    <w:abstractNumId w:val="9"/>
  </w:num>
  <w:num w:numId="10">
    <w:abstractNumId w:val="3"/>
  </w:num>
  <w:num w:numId="11">
    <w:abstractNumId w:val="10"/>
  </w:num>
  <w:num w:numId="12">
    <w:abstractNumId w:val="1"/>
  </w:num>
  <w:num w:numId="13">
    <w:abstractNumId w:val="6"/>
  </w:num>
  <w:num w:numId="14">
    <w:abstractNumId w:val="22"/>
  </w:num>
  <w:num w:numId="15">
    <w:abstractNumId w:val="11"/>
  </w:num>
  <w:num w:numId="16">
    <w:abstractNumId w:val="2"/>
  </w:num>
  <w:num w:numId="17">
    <w:abstractNumId w:val="20"/>
  </w:num>
  <w:num w:numId="18">
    <w:abstractNumId w:val="16"/>
  </w:num>
  <w:num w:numId="19">
    <w:abstractNumId w:val="8"/>
  </w:num>
  <w:num w:numId="20">
    <w:abstractNumId w:val="14"/>
  </w:num>
  <w:num w:numId="21">
    <w:abstractNumId w:val="13"/>
  </w:num>
  <w:num w:numId="22">
    <w:abstractNumId w:val="5"/>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031D6"/>
    <w:rsid w:val="000220E9"/>
    <w:rsid w:val="00036BBA"/>
    <w:rsid w:val="00037BE2"/>
    <w:rsid w:val="00046209"/>
    <w:rsid w:val="00051A8D"/>
    <w:rsid w:val="00051CE4"/>
    <w:rsid w:val="00053CEA"/>
    <w:rsid w:val="00054BE1"/>
    <w:rsid w:val="00066EDA"/>
    <w:rsid w:val="000705AE"/>
    <w:rsid w:val="000848DC"/>
    <w:rsid w:val="000904C6"/>
    <w:rsid w:val="000A1975"/>
    <w:rsid w:val="000A677D"/>
    <w:rsid w:val="000B1076"/>
    <w:rsid w:val="000B2313"/>
    <w:rsid w:val="000B2876"/>
    <w:rsid w:val="000E04BB"/>
    <w:rsid w:val="000F1579"/>
    <w:rsid w:val="000F428F"/>
    <w:rsid w:val="0014260E"/>
    <w:rsid w:val="00147E16"/>
    <w:rsid w:val="0016157B"/>
    <w:rsid w:val="001615B6"/>
    <w:rsid w:val="00162D12"/>
    <w:rsid w:val="0016456D"/>
    <w:rsid w:val="0017056D"/>
    <w:rsid w:val="00171EEB"/>
    <w:rsid w:val="00173DED"/>
    <w:rsid w:val="00190AE7"/>
    <w:rsid w:val="001A78D1"/>
    <w:rsid w:val="001B5DB7"/>
    <w:rsid w:val="001C1FD6"/>
    <w:rsid w:val="001D04B8"/>
    <w:rsid w:val="001E1B90"/>
    <w:rsid w:val="001E21FA"/>
    <w:rsid w:val="001F0DF8"/>
    <w:rsid w:val="001F125D"/>
    <w:rsid w:val="001F1BDF"/>
    <w:rsid w:val="001F2B33"/>
    <w:rsid w:val="002029C4"/>
    <w:rsid w:val="00202E22"/>
    <w:rsid w:val="002049D1"/>
    <w:rsid w:val="00221C9B"/>
    <w:rsid w:val="00232802"/>
    <w:rsid w:val="00234589"/>
    <w:rsid w:val="0023686E"/>
    <w:rsid w:val="00271487"/>
    <w:rsid w:val="00272636"/>
    <w:rsid w:val="0028464B"/>
    <w:rsid w:val="002914AF"/>
    <w:rsid w:val="002915FB"/>
    <w:rsid w:val="0029682B"/>
    <w:rsid w:val="002A556E"/>
    <w:rsid w:val="002A7CDC"/>
    <w:rsid w:val="002C058A"/>
    <w:rsid w:val="002D3110"/>
    <w:rsid w:val="002D3884"/>
    <w:rsid w:val="002E2D25"/>
    <w:rsid w:val="002F5861"/>
    <w:rsid w:val="002F773C"/>
    <w:rsid w:val="002F78E2"/>
    <w:rsid w:val="003070B1"/>
    <w:rsid w:val="00314396"/>
    <w:rsid w:val="003324D5"/>
    <w:rsid w:val="0034701B"/>
    <w:rsid w:val="003518F0"/>
    <w:rsid w:val="00360251"/>
    <w:rsid w:val="00367408"/>
    <w:rsid w:val="00386912"/>
    <w:rsid w:val="00386AB5"/>
    <w:rsid w:val="00386D55"/>
    <w:rsid w:val="00392624"/>
    <w:rsid w:val="003B3C2C"/>
    <w:rsid w:val="003C25F1"/>
    <w:rsid w:val="003C5094"/>
    <w:rsid w:val="003C56F2"/>
    <w:rsid w:val="003F705D"/>
    <w:rsid w:val="00406D8C"/>
    <w:rsid w:val="00407A50"/>
    <w:rsid w:val="00407FE9"/>
    <w:rsid w:val="004117C8"/>
    <w:rsid w:val="00427E62"/>
    <w:rsid w:val="00435E0B"/>
    <w:rsid w:val="00452CF6"/>
    <w:rsid w:val="00455059"/>
    <w:rsid w:val="00476A4B"/>
    <w:rsid w:val="004C3602"/>
    <w:rsid w:val="004E344B"/>
    <w:rsid w:val="004E6335"/>
    <w:rsid w:val="004F32E3"/>
    <w:rsid w:val="0050319F"/>
    <w:rsid w:val="005079C1"/>
    <w:rsid w:val="00513DB6"/>
    <w:rsid w:val="00514F5C"/>
    <w:rsid w:val="005313DE"/>
    <w:rsid w:val="0056110C"/>
    <w:rsid w:val="00563E2E"/>
    <w:rsid w:val="00583410"/>
    <w:rsid w:val="00597A26"/>
    <w:rsid w:val="005B5D03"/>
    <w:rsid w:val="005C1FA7"/>
    <w:rsid w:val="005C5254"/>
    <w:rsid w:val="005D1D35"/>
    <w:rsid w:val="005D48E5"/>
    <w:rsid w:val="005E5447"/>
    <w:rsid w:val="005F5B21"/>
    <w:rsid w:val="00600D29"/>
    <w:rsid w:val="00612530"/>
    <w:rsid w:val="00615F52"/>
    <w:rsid w:val="006164F6"/>
    <w:rsid w:val="00621047"/>
    <w:rsid w:val="00622DDE"/>
    <w:rsid w:val="0064631D"/>
    <w:rsid w:val="00651ECD"/>
    <w:rsid w:val="00673D89"/>
    <w:rsid w:val="006801AE"/>
    <w:rsid w:val="00687F6C"/>
    <w:rsid w:val="006D0A0E"/>
    <w:rsid w:val="006D1C05"/>
    <w:rsid w:val="006E1B4C"/>
    <w:rsid w:val="006F3272"/>
    <w:rsid w:val="00720798"/>
    <w:rsid w:val="007243A3"/>
    <w:rsid w:val="00725667"/>
    <w:rsid w:val="00730B4D"/>
    <w:rsid w:val="007364E4"/>
    <w:rsid w:val="00736562"/>
    <w:rsid w:val="00761C0B"/>
    <w:rsid w:val="00764BB6"/>
    <w:rsid w:val="00784A2B"/>
    <w:rsid w:val="007875A1"/>
    <w:rsid w:val="007A1FB4"/>
    <w:rsid w:val="007B266C"/>
    <w:rsid w:val="007B3530"/>
    <w:rsid w:val="007B3F45"/>
    <w:rsid w:val="007B4B0B"/>
    <w:rsid w:val="007B5CE8"/>
    <w:rsid w:val="007C5919"/>
    <w:rsid w:val="007D5D2C"/>
    <w:rsid w:val="007E51E4"/>
    <w:rsid w:val="007F166A"/>
    <w:rsid w:val="008035C0"/>
    <w:rsid w:val="008219DF"/>
    <w:rsid w:val="00826552"/>
    <w:rsid w:val="008336FC"/>
    <w:rsid w:val="00841779"/>
    <w:rsid w:val="00853CD7"/>
    <w:rsid w:val="0086049D"/>
    <w:rsid w:val="008606FB"/>
    <w:rsid w:val="0086199E"/>
    <w:rsid w:val="008705C5"/>
    <w:rsid w:val="00874520"/>
    <w:rsid w:val="00880E35"/>
    <w:rsid w:val="00891783"/>
    <w:rsid w:val="008927E5"/>
    <w:rsid w:val="00896DDB"/>
    <w:rsid w:val="008C5B1D"/>
    <w:rsid w:val="008E0E79"/>
    <w:rsid w:val="008E4AA2"/>
    <w:rsid w:val="008E57A8"/>
    <w:rsid w:val="008E7663"/>
    <w:rsid w:val="008F0486"/>
    <w:rsid w:val="008F2066"/>
    <w:rsid w:val="009001E7"/>
    <w:rsid w:val="00900F49"/>
    <w:rsid w:val="00903978"/>
    <w:rsid w:val="009079C1"/>
    <w:rsid w:val="009372FC"/>
    <w:rsid w:val="00942000"/>
    <w:rsid w:val="0094234B"/>
    <w:rsid w:val="00964085"/>
    <w:rsid w:val="00970925"/>
    <w:rsid w:val="00993F37"/>
    <w:rsid w:val="009B34D5"/>
    <w:rsid w:val="009B6F69"/>
    <w:rsid w:val="009C3153"/>
    <w:rsid w:val="009C548C"/>
    <w:rsid w:val="009C6E50"/>
    <w:rsid w:val="009C7A46"/>
    <w:rsid w:val="009D1579"/>
    <w:rsid w:val="009D6155"/>
    <w:rsid w:val="009F46DB"/>
    <w:rsid w:val="00A04EB1"/>
    <w:rsid w:val="00A060AD"/>
    <w:rsid w:val="00A070B0"/>
    <w:rsid w:val="00A17275"/>
    <w:rsid w:val="00A21664"/>
    <w:rsid w:val="00A34D91"/>
    <w:rsid w:val="00A42A7A"/>
    <w:rsid w:val="00A60BBF"/>
    <w:rsid w:val="00A64DBF"/>
    <w:rsid w:val="00A66102"/>
    <w:rsid w:val="00A8594E"/>
    <w:rsid w:val="00A87412"/>
    <w:rsid w:val="00A930CA"/>
    <w:rsid w:val="00AA3DA7"/>
    <w:rsid w:val="00AB3349"/>
    <w:rsid w:val="00AC6E51"/>
    <w:rsid w:val="00AC743C"/>
    <w:rsid w:val="00AD01BE"/>
    <w:rsid w:val="00AF15B3"/>
    <w:rsid w:val="00AF5401"/>
    <w:rsid w:val="00B0048F"/>
    <w:rsid w:val="00B01626"/>
    <w:rsid w:val="00B10404"/>
    <w:rsid w:val="00B42C63"/>
    <w:rsid w:val="00B47FF8"/>
    <w:rsid w:val="00B6084D"/>
    <w:rsid w:val="00B743A5"/>
    <w:rsid w:val="00B77EB7"/>
    <w:rsid w:val="00BA0632"/>
    <w:rsid w:val="00BB0589"/>
    <w:rsid w:val="00BB14FB"/>
    <w:rsid w:val="00BB16B2"/>
    <w:rsid w:val="00BC0DEC"/>
    <w:rsid w:val="00BC221C"/>
    <w:rsid w:val="00BD09DC"/>
    <w:rsid w:val="00BE0A51"/>
    <w:rsid w:val="00BE12A8"/>
    <w:rsid w:val="00BE7A7A"/>
    <w:rsid w:val="00C02977"/>
    <w:rsid w:val="00C0481D"/>
    <w:rsid w:val="00C11130"/>
    <w:rsid w:val="00C1480A"/>
    <w:rsid w:val="00C24C35"/>
    <w:rsid w:val="00C370BF"/>
    <w:rsid w:val="00C41084"/>
    <w:rsid w:val="00C4219F"/>
    <w:rsid w:val="00C7096F"/>
    <w:rsid w:val="00C710B6"/>
    <w:rsid w:val="00C83249"/>
    <w:rsid w:val="00CA214F"/>
    <w:rsid w:val="00CF096A"/>
    <w:rsid w:val="00CF47E8"/>
    <w:rsid w:val="00CF6D18"/>
    <w:rsid w:val="00D0034E"/>
    <w:rsid w:val="00D003BE"/>
    <w:rsid w:val="00D02B81"/>
    <w:rsid w:val="00D069E6"/>
    <w:rsid w:val="00D14825"/>
    <w:rsid w:val="00D20B33"/>
    <w:rsid w:val="00D20FBD"/>
    <w:rsid w:val="00D22DF7"/>
    <w:rsid w:val="00D258D5"/>
    <w:rsid w:val="00D30034"/>
    <w:rsid w:val="00D4708E"/>
    <w:rsid w:val="00D4760A"/>
    <w:rsid w:val="00D51EC0"/>
    <w:rsid w:val="00D567DE"/>
    <w:rsid w:val="00D57FF3"/>
    <w:rsid w:val="00D837F1"/>
    <w:rsid w:val="00D87D2A"/>
    <w:rsid w:val="00D930C2"/>
    <w:rsid w:val="00DA47A9"/>
    <w:rsid w:val="00DB142C"/>
    <w:rsid w:val="00DC0FCD"/>
    <w:rsid w:val="00DC4093"/>
    <w:rsid w:val="00DF66A4"/>
    <w:rsid w:val="00E05A04"/>
    <w:rsid w:val="00E113BF"/>
    <w:rsid w:val="00E12C28"/>
    <w:rsid w:val="00E163A3"/>
    <w:rsid w:val="00E173BA"/>
    <w:rsid w:val="00E3048E"/>
    <w:rsid w:val="00E304D8"/>
    <w:rsid w:val="00E30695"/>
    <w:rsid w:val="00E30A5E"/>
    <w:rsid w:val="00E356FE"/>
    <w:rsid w:val="00E439DF"/>
    <w:rsid w:val="00E661EF"/>
    <w:rsid w:val="00E71264"/>
    <w:rsid w:val="00E76239"/>
    <w:rsid w:val="00E804B4"/>
    <w:rsid w:val="00E85C56"/>
    <w:rsid w:val="00E86A99"/>
    <w:rsid w:val="00E957CD"/>
    <w:rsid w:val="00EA25B5"/>
    <w:rsid w:val="00EA66D9"/>
    <w:rsid w:val="00EB5CC7"/>
    <w:rsid w:val="00EC47ED"/>
    <w:rsid w:val="00ED7D07"/>
    <w:rsid w:val="00EE75B1"/>
    <w:rsid w:val="00EF7817"/>
    <w:rsid w:val="00F16C92"/>
    <w:rsid w:val="00F17620"/>
    <w:rsid w:val="00F3030E"/>
    <w:rsid w:val="00F33080"/>
    <w:rsid w:val="00F46A30"/>
    <w:rsid w:val="00F830EE"/>
    <w:rsid w:val="00FB0499"/>
    <w:rsid w:val="00FB1D41"/>
    <w:rsid w:val="00FB7CC6"/>
    <w:rsid w:val="00FC620B"/>
    <w:rsid w:val="00FF0958"/>
    <w:rsid w:val="00FF2DA5"/>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列出段落1,中等深浅网格 1 - 着色 21,列表段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列出段落1 Char,中等深浅网格 1 - 着色 21 Char,列表段落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customStyle="1" w:styleId="B2">
    <w:name w:val="B2"/>
    <w:basedOn w:val="2"/>
    <w:link w:val="B2Char"/>
    <w:rsid w:val="00E113BF"/>
    <w:pPr>
      <w:overflowPunct/>
      <w:autoSpaceDE/>
      <w:autoSpaceDN/>
      <w:adjustRightInd/>
      <w:ind w:leftChars="0" w:left="851" w:firstLineChars="0" w:hanging="284"/>
      <w:contextualSpacing w:val="0"/>
      <w:textAlignment w:val="auto"/>
    </w:pPr>
    <w:rPr>
      <w:rFonts w:eastAsia="Malgun Gothic"/>
      <w:lang w:eastAsia="en-US"/>
    </w:rPr>
  </w:style>
  <w:style w:type="character" w:customStyle="1" w:styleId="B2Char">
    <w:name w:val="B2 Char"/>
    <w:link w:val="B2"/>
    <w:rsid w:val="00E113BF"/>
    <w:rPr>
      <w:rFonts w:ascii="Times New Roman" w:eastAsia="Malgun Gothic" w:hAnsi="Times New Roman" w:cs="Times New Roman"/>
      <w:kern w:val="0"/>
      <w:sz w:val="20"/>
      <w:szCs w:val="20"/>
      <w:lang w:val="en-GB" w:eastAsia="en-US"/>
    </w:rPr>
  </w:style>
  <w:style w:type="paragraph" w:styleId="2">
    <w:name w:val="List 2"/>
    <w:basedOn w:val="a"/>
    <w:uiPriority w:val="99"/>
    <w:semiHidden/>
    <w:unhideWhenUsed/>
    <w:rsid w:val="00E113BF"/>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列出段落1,中等深浅网格 1 - 着色 21,列表段落"/>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列出段落1 Char,中等深浅网格 1 - 着色 21 Char,列表段落 Char"/>
    <w:link w:val="a5"/>
    <w:uiPriority w:val="34"/>
    <w:qFormat/>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customStyle="1" w:styleId="B2">
    <w:name w:val="B2"/>
    <w:basedOn w:val="2"/>
    <w:link w:val="B2Char"/>
    <w:rsid w:val="00E113BF"/>
    <w:pPr>
      <w:overflowPunct/>
      <w:autoSpaceDE/>
      <w:autoSpaceDN/>
      <w:adjustRightInd/>
      <w:ind w:leftChars="0" w:left="851" w:firstLineChars="0" w:hanging="284"/>
      <w:contextualSpacing w:val="0"/>
      <w:textAlignment w:val="auto"/>
    </w:pPr>
    <w:rPr>
      <w:rFonts w:eastAsia="Malgun Gothic"/>
      <w:lang w:eastAsia="en-US"/>
    </w:rPr>
  </w:style>
  <w:style w:type="character" w:customStyle="1" w:styleId="B2Char">
    <w:name w:val="B2 Char"/>
    <w:link w:val="B2"/>
    <w:rsid w:val="00E113BF"/>
    <w:rPr>
      <w:rFonts w:ascii="Times New Roman" w:eastAsia="Malgun Gothic" w:hAnsi="Times New Roman" w:cs="Times New Roman"/>
      <w:kern w:val="0"/>
      <w:sz w:val="20"/>
      <w:szCs w:val="20"/>
      <w:lang w:val="en-GB" w:eastAsia="en-US"/>
    </w:rPr>
  </w:style>
  <w:style w:type="paragraph" w:styleId="2">
    <w:name w:val="List 2"/>
    <w:basedOn w:val="a"/>
    <w:uiPriority w:val="99"/>
    <w:semiHidden/>
    <w:unhideWhenUsed/>
    <w:rsid w:val="00E113B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sChild>
    </w:div>
    <w:div w:id="148135799">
      <w:bodyDiv w:val="1"/>
      <w:marLeft w:val="0"/>
      <w:marRight w:val="0"/>
      <w:marTop w:val="0"/>
      <w:marBottom w:val="0"/>
      <w:divBdr>
        <w:top w:val="none" w:sz="0" w:space="0" w:color="auto"/>
        <w:left w:val="none" w:sz="0" w:space="0" w:color="auto"/>
        <w:bottom w:val="none" w:sz="0" w:space="0" w:color="auto"/>
        <w:right w:val="none" w:sz="0" w:space="0" w:color="auto"/>
      </w:divBdr>
      <w:divsChild>
        <w:div w:id="562182028">
          <w:marLeft w:val="1166"/>
          <w:marRight w:val="0"/>
          <w:marTop w:val="34"/>
          <w:marBottom w:val="0"/>
          <w:divBdr>
            <w:top w:val="none" w:sz="0" w:space="0" w:color="auto"/>
            <w:left w:val="none" w:sz="0" w:space="0" w:color="auto"/>
            <w:bottom w:val="none" w:sz="0" w:space="0" w:color="auto"/>
            <w:right w:val="none" w:sz="0" w:space="0" w:color="auto"/>
          </w:divBdr>
        </w:div>
        <w:div w:id="985202933">
          <w:marLeft w:val="1166"/>
          <w:marRight w:val="0"/>
          <w:marTop w:val="34"/>
          <w:marBottom w:val="0"/>
          <w:divBdr>
            <w:top w:val="none" w:sz="0" w:space="0" w:color="auto"/>
            <w:left w:val="none" w:sz="0" w:space="0" w:color="auto"/>
            <w:bottom w:val="none" w:sz="0" w:space="0" w:color="auto"/>
            <w:right w:val="none" w:sz="0" w:space="0" w:color="auto"/>
          </w:divBdr>
        </w:div>
        <w:div w:id="1640761418">
          <w:marLeft w:val="1166"/>
          <w:marRight w:val="0"/>
          <w:marTop w:val="34"/>
          <w:marBottom w:val="0"/>
          <w:divBdr>
            <w:top w:val="none" w:sz="0" w:space="0" w:color="auto"/>
            <w:left w:val="none" w:sz="0" w:space="0" w:color="auto"/>
            <w:bottom w:val="none" w:sz="0" w:space="0" w:color="auto"/>
            <w:right w:val="none" w:sz="0" w:space="0" w:color="auto"/>
          </w:divBdr>
        </w:div>
      </w:divsChild>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502476804">
      <w:bodyDiv w:val="1"/>
      <w:marLeft w:val="0"/>
      <w:marRight w:val="0"/>
      <w:marTop w:val="0"/>
      <w:marBottom w:val="0"/>
      <w:divBdr>
        <w:top w:val="none" w:sz="0" w:space="0" w:color="auto"/>
        <w:left w:val="none" w:sz="0" w:space="0" w:color="auto"/>
        <w:bottom w:val="none" w:sz="0" w:space="0" w:color="auto"/>
        <w:right w:val="none" w:sz="0" w:space="0" w:color="auto"/>
      </w:divBdr>
      <w:divsChild>
        <w:div w:id="477572056">
          <w:marLeft w:val="547"/>
          <w:marRight w:val="0"/>
          <w:marTop w:val="115"/>
          <w:marBottom w:val="0"/>
          <w:divBdr>
            <w:top w:val="none" w:sz="0" w:space="0" w:color="auto"/>
            <w:left w:val="none" w:sz="0" w:space="0" w:color="auto"/>
            <w:bottom w:val="none" w:sz="0" w:space="0" w:color="auto"/>
            <w:right w:val="none" w:sz="0" w:space="0" w:color="auto"/>
          </w:divBdr>
        </w:div>
        <w:div w:id="1460413153">
          <w:marLeft w:val="547"/>
          <w:marRight w:val="0"/>
          <w:marTop w:val="115"/>
          <w:marBottom w:val="0"/>
          <w:divBdr>
            <w:top w:val="none" w:sz="0" w:space="0" w:color="auto"/>
            <w:left w:val="none" w:sz="0" w:space="0" w:color="auto"/>
            <w:bottom w:val="none" w:sz="0" w:space="0" w:color="auto"/>
            <w:right w:val="none" w:sz="0" w:space="0" w:color="auto"/>
          </w:divBdr>
        </w:div>
      </w:divsChild>
    </w:div>
    <w:div w:id="544804024">
      <w:bodyDiv w:val="1"/>
      <w:marLeft w:val="0"/>
      <w:marRight w:val="0"/>
      <w:marTop w:val="0"/>
      <w:marBottom w:val="0"/>
      <w:divBdr>
        <w:top w:val="none" w:sz="0" w:space="0" w:color="auto"/>
        <w:left w:val="none" w:sz="0" w:space="0" w:color="auto"/>
        <w:bottom w:val="none" w:sz="0" w:space="0" w:color="auto"/>
        <w:right w:val="none" w:sz="0" w:space="0" w:color="auto"/>
      </w:divBdr>
      <w:divsChild>
        <w:div w:id="961304276">
          <w:marLeft w:val="547"/>
          <w:marRight w:val="0"/>
          <w:marTop w:val="0"/>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1380277924">
          <w:marLeft w:val="360"/>
          <w:marRight w:val="0"/>
          <w:marTop w:val="2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71708800">
          <w:marLeft w:val="1800"/>
          <w:marRight w:val="0"/>
          <w:marTop w:val="100"/>
          <w:marBottom w:val="0"/>
          <w:divBdr>
            <w:top w:val="none" w:sz="0" w:space="0" w:color="auto"/>
            <w:left w:val="none" w:sz="0" w:space="0" w:color="auto"/>
            <w:bottom w:val="none" w:sz="0" w:space="0" w:color="auto"/>
            <w:right w:val="none" w:sz="0" w:space="0" w:color="auto"/>
          </w:divBdr>
        </w:div>
        <w:div w:id="925529493">
          <w:marLeft w:val="1800"/>
          <w:marRight w:val="0"/>
          <w:marTop w:val="100"/>
          <w:marBottom w:val="0"/>
          <w:divBdr>
            <w:top w:val="none" w:sz="0" w:space="0" w:color="auto"/>
            <w:left w:val="none" w:sz="0" w:space="0" w:color="auto"/>
            <w:bottom w:val="none" w:sz="0" w:space="0" w:color="auto"/>
            <w:right w:val="none" w:sz="0" w:space="0" w:color="auto"/>
          </w:divBdr>
        </w:div>
      </w:divsChild>
    </w:div>
    <w:div w:id="1095248054">
      <w:bodyDiv w:val="1"/>
      <w:marLeft w:val="0"/>
      <w:marRight w:val="0"/>
      <w:marTop w:val="0"/>
      <w:marBottom w:val="0"/>
      <w:divBdr>
        <w:top w:val="none" w:sz="0" w:space="0" w:color="auto"/>
        <w:left w:val="none" w:sz="0" w:space="0" w:color="auto"/>
        <w:bottom w:val="none" w:sz="0" w:space="0" w:color="auto"/>
        <w:right w:val="none" w:sz="0" w:space="0" w:color="auto"/>
      </w:divBdr>
    </w:div>
    <w:div w:id="1222518182">
      <w:bodyDiv w:val="1"/>
      <w:marLeft w:val="0"/>
      <w:marRight w:val="0"/>
      <w:marTop w:val="0"/>
      <w:marBottom w:val="0"/>
      <w:divBdr>
        <w:top w:val="none" w:sz="0" w:space="0" w:color="auto"/>
        <w:left w:val="none" w:sz="0" w:space="0" w:color="auto"/>
        <w:bottom w:val="none" w:sz="0" w:space="0" w:color="auto"/>
        <w:right w:val="none" w:sz="0" w:space="0" w:color="auto"/>
      </w:divBdr>
    </w:div>
    <w:div w:id="1283462968">
      <w:bodyDiv w:val="1"/>
      <w:marLeft w:val="0"/>
      <w:marRight w:val="0"/>
      <w:marTop w:val="0"/>
      <w:marBottom w:val="0"/>
      <w:divBdr>
        <w:top w:val="none" w:sz="0" w:space="0" w:color="auto"/>
        <w:left w:val="none" w:sz="0" w:space="0" w:color="auto"/>
        <w:bottom w:val="none" w:sz="0" w:space="0" w:color="auto"/>
        <w:right w:val="none" w:sz="0" w:space="0" w:color="auto"/>
      </w:divBdr>
      <w:divsChild>
        <w:div w:id="15352251">
          <w:marLeft w:val="547"/>
          <w:marRight w:val="0"/>
          <w:marTop w:val="62"/>
          <w:marBottom w:val="0"/>
          <w:divBdr>
            <w:top w:val="none" w:sz="0" w:space="0" w:color="auto"/>
            <w:left w:val="none" w:sz="0" w:space="0" w:color="auto"/>
            <w:bottom w:val="none" w:sz="0" w:space="0" w:color="auto"/>
            <w:right w:val="none" w:sz="0" w:space="0" w:color="auto"/>
          </w:divBdr>
        </w:div>
        <w:div w:id="69010313">
          <w:marLeft w:val="1800"/>
          <w:marRight w:val="0"/>
          <w:marTop w:val="48"/>
          <w:marBottom w:val="0"/>
          <w:divBdr>
            <w:top w:val="none" w:sz="0" w:space="0" w:color="auto"/>
            <w:left w:val="none" w:sz="0" w:space="0" w:color="auto"/>
            <w:bottom w:val="none" w:sz="0" w:space="0" w:color="auto"/>
            <w:right w:val="none" w:sz="0" w:space="0" w:color="auto"/>
          </w:divBdr>
        </w:div>
        <w:div w:id="928121848">
          <w:marLeft w:val="1166"/>
          <w:marRight w:val="0"/>
          <w:marTop w:val="53"/>
          <w:marBottom w:val="0"/>
          <w:divBdr>
            <w:top w:val="none" w:sz="0" w:space="0" w:color="auto"/>
            <w:left w:val="none" w:sz="0" w:space="0" w:color="auto"/>
            <w:bottom w:val="none" w:sz="0" w:space="0" w:color="auto"/>
            <w:right w:val="none" w:sz="0" w:space="0" w:color="auto"/>
          </w:divBdr>
        </w:div>
        <w:div w:id="963656213">
          <w:marLeft w:val="1800"/>
          <w:marRight w:val="0"/>
          <w:marTop w:val="48"/>
          <w:marBottom w:val="0"/>
          <w:divBdr>
            <w:top w:val="none" w:sz="0" w:space="0" w:color="auto"/>
            <w:left w:val="none" w:sz="0" w:space="0" w:color="auto"/>
            <w:bottom w:val="none" w:sz="0" w:space="0" w:color="auto"/>
            <w:right w:val="none" w:sz="0" w:space="0" w:color="auto"/>
          </w:divBdr>
        </w:div>
        <w:div w:id="1086417247">
          <w:marLeft w:val="547"/>
          <w:marRight w:val="0"/>
          <w:marTop w:val="62"/>
          <w:marBottom w:val="0"/>
          <w:divBdr>
            <w:top w:val="none" w:sz="0" w:space="0" w:color="auto"/>
            <w:left w:val="none" w:sz="0" w:space="0" w:color="auto"/>
            <w:bottom w:val="none" w:sz="0" w:space="0" w:color="auto"/>
            <w:right w:val="none" w:sz="0" w:space="0" w:color="auto"/>
          </w:divBdr>
        </w:div>
        <w:div w:id="1869290574">
          <w:marLeft w:val="1800"/>
          <w:marRight w:val="0"/>
          <w:marTop w:val="48"/>
          <w:marBottom w:val="0"/>
          <w:divBdr>
            <w:top w:val="none" w:sz="0" w:space="0" w:color="auto"/>
            <w:left w:val="none" w:sz="0" w:space="0" w:color="auto"/>
            <w:bottom w:val="none" w:sz="0" w:space="0" w:color="auto"/>
            <w:right w:val="none" w:sz="0" w:space="0" w:color="auto"/>
          </w:divBdr>
        </w:div>
        <w:div w:id="2035155909">
          <w:marLeft w:val="1166"/>
          <w:marRight w:val="0"/>
          <w:marTop w:val="53"/>
          <w:marBottom w:val="0"/>
          <w:divBdr>
            <w:top w:val="none" w:sz="0" w:space="0" w:color="auto"/>
            <w:left w:val="none" w:sz="0" w:space="0" w:color="auto"/>
            <w:bottom w:val="none" w:sz="0" w:space="0" w:color="auto"/>
            <w:right w:val="none" w:sz="0" w:space="0" w:color="auto"/>
          </w:divBdr>
        </w:div>
      </w:divsChild>
    </w:div>
    <w:div w:id="1416242048">
      <w:bodyDiv w:val="1"/>
      <w:marLeft w:val="0"/>
      <w:marRight w:val="0"/>
      <w:marTop w:val="0"/>
      <w:marBottom w:val="0"/>
      <w:divBdr>
        <w:top w:val="none" w:sz="0" w:space="0" w:color="auto"/>
        <w:left w:val="none" w:sz="0" w:space="0" w:color="auto"/>
        <w:bottom w:val="none" w:sz="0" w:space="0" w:color="auto"/>
        <w:right w:val="none" w:sz="0" w:space="0" w:color="auto"/>
      </w:divBdr>
      <w:divsChild>
        <w:div w:id="408038545">
          <w:marLeft w:val="1987"/>
          <w:marRight w:val="0"/>
          <w:marTop w:val="0"/>
          <w:marBottom w:val="0"/>
          <w:divBdr>
            <w:top w:val="none" w:sz="0" w:space="0" w:color="auto"/>
            <w:left w:val="none" w:sz="0" w:space="0" w:color="auto"/>
            <w:bottom w:val="none" w:sz="0" w:space="0" w:color="auto"/>
            <w:right w:val="none" w:sz="0" w:space="0" w:color="auto"/>
          </w:divBdr>
        </w:div>
        <w:div w:id="670832176">
          <w:marLeft w:val="1886"/>
          <w:marRight w:val="0"/>
          <w:marTop w:val="0"/>
          <w:marBottom w:val="0"/>
          <w:divBdr>
            <w:top w:val="none" w:sz="0" w:space="0" w:color="auto"/>
            <w:left w:val="none" w:sz="0" w:space="0" w:color="auto"/>
            <w:bottom w:val="none" w:sz="0" w:space="0" w:color="auto"/>
            <w:right w:val="none" w:sz="0" w:space="0" w:color="auto"/>
          </w:divBdr>
        </w:div>
        <w:div w:id="695272035">
          <w:marLeft w:val="1886"/>
          <w:marRight w:val="0"/>
          <w:marTop w:val="0"/>
          <w:marBottom w:val="0"/>
          <w:divBdr>
            <w:top w:val="none" w:sz="0" w:space="0" w:color="auto"/>
            <w:left w:val="none" w:sz="0" w:space="0" w:color="auto"/>
            <w:bottom w:val="none" w:sz="0" w:space="0" w:color="auto"/>
            <w:right w:val="none" w:sz="0" w:space="0" w:color="auto"/>
          </w:divBdr>
        </w:div>
        <w:div w:id="1359047794">
          <w:marLeft w:val="1886"/>
          <w:marRight w:val="0"/>
          <w:marTop w:val="0"/>
          <w:marBottom w:val="0"/>
          <w:divBdr>
            <w:top w:val="none" w:sz="0" w:space="0" w:color="auto"/>
            <w:left w:val="none" w:sz="0" w:space="0" w:color="auto"/>
            <w:bottom w:val="none" w:sz="0" w:space="0" w:color="auto"/>
            <w:right w:val="none" w:sz="0" w:space="0" w:color="auto"/>
          </w:divBdr>
        </w:div>
        <w:div w:id="1389457211">
          <w:marLeft w:val="1886"/>
          <w:marRight w:val="0"/>
          <w:marTop w:val="0"/>
          <w:marBottom w:val="0"/>
          <w:divBdr>
            <w:top w:val="none" w:sz="0" w:space="0" w:color="auto"/>
            <w:left w:val="none" w:sz="0" w:space="0" w:color="auto"/>
            <w:bottom w:val="none" w:sz="0" w:space="0" w:color="auto"/>
            <w:right w:val="none" w:sz="0" w:space="0" w:color="auto"/>
          </w:divBdr>
        </w:div>
        <w:div w:id="1595624990">
          <w:marLeft w:val="1267"/>
          <w:marRight w:val="0"/>
          <w:marTop w:val="0"/>
          <w:marBottom w:val="0"/>
          <w:divBdr>
            <w:top w:val="none" w:sz="0" w:space="0" w:color="auto"/>
            <w:left w:val="none" w:sz="0" w:space="0" w:color="auto"/>
            <w:bottom w:val="none" w:sz="0" w:space="0" w:color="auto"/>
            <w:right w:val="none" w:sz="0" w:space="0" w:color="auto"/>
          </w:divBdr>
        </w:div>
        <w:div w:id="1808890367">
          <w:marLeft w:val="547"/>
          <w:marRight w:val="0"/>
          <w:marTop w:val="0"/>
          <w:marBottom w:val="0"/>
          <w:divBdr>
            <w:top w:val="none" w:sz="0" w:space="0" w:color="auto"/>
            <w:left w:val="none" w:sz="0" w:space="0" w:color="auto"/>
            <w:bottom w:val="none" w:sz="0" w:space="0" w:color="auto"/>
            <w:right w:val="none" w:sz="0" w:space="0" w:color="auto"/>
          </w:divBdr>
        </w:div>
        <w:div w:id="2033528522">
          <w:marLeft w:val="1886"/>
          <w:marRight w:val="0"/>
          <w:marTop w:val="0"/>
          <w:marBottom w:val="0"/>
          <w:divBdr>
            <w:top w:val="none" w:sz="0" w:space="0" w:color="auto"/>
            <w:left w:val="none" w:sz="0" w:space="0" w:color="auto"/>
            <w:bottom w:val="none" w:sz="0" w:space="0" w:color="auto"/>
            <w:right w:val="none" w:sz="0" w:space="0" w:color="auto"/>
          </w:divBdr>
        </w:div>
        <w:div w:id="2046977206">
          <w:marLeft w:val="1987"/>
          <w:marRight w:val="0"/>
          <w:marTop w:val="0"/>
          <w:marBottom w:val="0"/>
          <w:divBdr>
            <w:top w:val="none" w:sz="0" w:space="0" w:color="auto"/>
            <w:left w:val="none" w:sz="0" w:space="0" w:color="auto"/>
            <w:bottom w:val="none" w:sz="0" w:space="0" w:color="auto"/>
            <w:right w:val="none" w:sz="0" w:space="0" w:color="auto"/>
          </w:divBdr>
        </w:div>
        <w:div w:id="2095543968">
          <w:marLeft w:val="1267"/>
          <w:marRight w:val="0"/>
          <w:marTop w:val="0"/>
          <w:marBottom w:val="0"/>
          <w:divBdr>
            <w:top w:val="none" w:sz="0" w:space="0" w:color="auto"/>
            <w:left w:val="none" w:sz="0" w:space="0" w:color="auto"/>
            <w:bottom w:val="none" w:sz="0" w:space="0" w:color="auto"/>
            <w:right w:val="none" w:sz="0" w:space="0" w:color="auto"/>
          </w:divBdr>
        </w:div>
      </w:divsChild>
    </w:div>
    <w:div w:id="1702198906">
      <w:bodyDiv w:val="1"/>
      <w:marLeft w:val="0"/>
      <w:marRight w:val="0"/>
      <w:marTop w:val="0"/>
      <w:marBottom w:val="0"/>
      <w:divBdr>
        <w:top w:val="none" w:sz="0" w:space="0" w:color="auto"/>
        <w:left w:val="none" w:sz="0" w:space="0" w:color="auto"/>
        <w:bottom w:val="none" w:sz="0" w:space="0" w:color="auto"/>
        <w:right w:val="none" w:sz="0" w:space="0" w:color="auto"/>
      </w:divBdr>
    </w:div>
    <w:div w:id="1804301944">
      <w:bodyDiv w:val="1"/>
      <w:marLeft w:val="0"/>
      <w:marRight w:val="0"/>
      <w:marTop w:val="0"/>
      <w:marBottom w:val="0"/>
      <w:divBdr>
        <w:top w:val="none" w:sz="0" w:space="0" w:color="auto"/>
        <w:left w:val="none" w:sz="0" w:space="0" w:color="auto"/>
        <w:bottom w:val="none" w:sz="0" w:space="0" w:color="auto"/>
        <w:right w:val="none" w:sz="0" w:space="0" w:color="auto"/>
      </w:divBdr>
      <w:divsChild>
        <w:div w:id="751198534">
          <w:marLeft w:val="547"/>
          <w:marRight w:val="0"/>
          <w:marTop w:val="0"/>
          <w:marBottom w:val="0"/>
          <w:divBdr>
            <w:top w:val="none" w:sz="0" w:space="0" w:color="auto"/>
            <w:left w:val="none" w:sz="0" w:space="0" w:color="auto"/>
            <w:bottom w:val="none" w:sz="0" w:space="0" w:color="auto"/>
            <w:right w:val="none" w:sz="0" w:space="0" w:color="auto"/>
          </w:divBdr>
        </w:div>
        <w:div w:id="1071393995">
          <w:marLeft w:val="547"/>
          <w:marRight w:val="0"/>
          <w:marTop w:val="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44052555">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17573731">
          <w:marLeft w:val="360"/>
          <w:marRight w:val="0"/>
          <w:marTop w:val="2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880314784">
      <w:bodyDiv w:val="1"/>
      <w:marLeft w:val="0"/>
      <w:marRight w:val="0"/>
      <w:marTop w:val="0"/>
      <w:marBottom w:val="0"/>
      <w:divBdr>
        <w:top w:val="none" w:sz="0" w:space="0" w:color="auto"/>
        <w:left w:val="none" w:sz="0" w:space="0" w:color="auto"/>
        <w:bottom w:val="none" w:sz="0" w:space="0" w:color="auto"/>
        <w:right w:val="none" w:sz="0" w:space="0" w:color="auto"/>
      </w:divBdr>
      <w:divsChild>
        <w:div w:id="120417353">
          <w:marLeft w:val="1886"/>
          <w:marRight w:val="0"/>
          <w:marTop w:val="0"/>
          <w:marBottom w:val="0"/>
          <w:divBdr>
            <w:top w:val="none" w:sz="0" w:space="0" w:color="auto"/>
            <w:left w:val="none" w:sz="0" w:space="0" w:color="auto"/>
            <w:bottom w:val="none" w:sz="0" w:space="0" w:color="auto"/>
            <w:right w:val="none" w:sz="0" w:space="0" w:color="auto"/>
          </w:divBdr>
        </w:div>
        <w:div w:id="455489250">
          <w:marLeft w:val="1886"/>
          <w:marRight w:val="0"/>
          <w:marTop w:val="0"/>
          <w:marBottom w:val="0"/>
          <w:divBdr>
            <w:top w:val="none" w:sz="0" w:space="0" w:color="auto"/>
            <w:left w:val="none" w:sz="0" w:space="0" w:color="auto"/>
            <w:bottom w:val="none" w:sz="0" w:space="0" w:color="auto"/>
            <w:right w:val="none" w:sz="0" w:space="0" w:color="auto"/>
          </w:divBdr>
        </w:div>
        <w:div w:id="651638240">
          <w:marLeft w:val="547"/>
          <w:marRight w:val="0"/>
          <w:marTop w:val="0"/>
          <w:marBottom w:val="0"/>
          <w:divBdr>
            <w:top w:val="none" w:sz="0" w:space="0" w:color="auto"/>
            <w:left w:val="none" w:sz="0" w:space="0" w:color="auto"/>
            <w:bottom w:val="none" w:sz="0" w:space="0" w:color="auto"/>
            <w:right w:val="none" w:sz="0" w:space="0" w:color="auto"/>
          </w:divBdr>
        </w:div>
        <w:div w:id="681661994">
          <w:marLeft w:val="1987"/>
          <w:marRight w:val="0"/>
          <w:marTop w:val="0"/>
          <w:marBottom w:val="0"/>
          <w:divBdr>
            <w:top w:val="none" w:sz="0" w:space="0" w:color="auto"/>
            <w:left w:val="none" w:sz="0" w:space="0" w:color="auto"/>
            <w:bottom w:val="none" w:sz="0" w:space="0" w:color="auto"/>
            <w:right w:val="none" w:sz="0" w:space="0" w:color="auto"/>
          </w:divBdr>
        </w:div>
        <w:div w:id="705714352">
          <w:marLeft w:val="1886"/>
          <w:marRight w:val="0"/>
          <w:marTop w:val="0"/>
          <w:marBottom w:val="0"/>
          <w:divBdr>
            <w:top w:val="none" w:sz="0" w:space="0" w:color="auto"/>
            <w:left w:val="none" w:sz="0" w:space="0" w:color="auto"/>
            <w:bottom w:val="none" w:sz="0" w:space="0" w:color="auto"/>
            <w:right w:val="none" w:sz="0" w:space="0" w:color="auto"/>
          </w:divBdr>
        </w:div>
        <w:div w:id="1234975077">
          <w:marLeft w:val="1987"/>
          <w:marRight w:val="0"/>
          <w:marTop w:val="0"/>
          <w:marBottom w:val="0"/>
          <w:divBdr>
            <w:top w:val="none" w:sz="0" w:space="0" w:color="auto"/>
            <w:left w:val="none" w:sz="0" w:space="0" w:color="auto"/>
            <w:bottom w:val="none" w:sz="0" w:space="0" w:color="auto"/>
            <w:right w:val="none" w:sz="0" w:space="0" w:color="auto"/>
          </w:divBdr>
        </w:div>
        <w:div w:id="1357005675">
          <w:marLeft w:val="1886"/>
          <w:marRight w:val="0"/>
          <w:marTop w:val="0"/>
          <w:marBottom w:val="0"/>
          <w:divBdr>
            <w:top w:val="none" w:sz="0" w:space="0" w:color="auto"/>
            <w:left w:val="none" w:sz="0" w:space="0" w:color="auto"/>
            <w:bottom w:val="none" w:sz="0" w:space="0" w:color="auto"/>
            <w:right w:val="none" w:sz="0" w:space="0" w:color="auto"/>
          </w:divBdr>
        </w:div>
        <w:div w:id="1432974419">
          <w:marLeft w:val="1886"/>
          <w:marRight w:val="0"/>
          <w:marTop w:val="0"/>
          <w:marBottom w:val="0"/>
          <w:divBdr>
            <w:top w:val="none" w:sz="0" w:space="0" w:color="auto"/>
            <w:left w:val="none" w:sz="0" w:space="0" w:color="auto"/>
            <w:bottom w:val="none" w:sz="0" w:space="0" w:color="auto"/>
            <w:right w:val="none" w:sz="0" w:space="0" w:color="auto"/>
          </w:divBdr>
        </w:div>
        <w:div w:id="1561793595">
          <w:marLeft w:val="1267"/>
          <w:marRight w:val="0"/>
          <w:marTop w:val="0"/>
          <w:marBottom w:val="0"/>
          <w:divBdr>
            <w:top w:val="none" w:sz="0" w:space="0" w:color="auto"/>
            <w:left w:val="none" w:sz="0" w:space="0" w:color="auto"/>
            <w:bottom w:val="none" w:sz="0" w:space="0" w:color="auto"/>
            <w:right w:val="none" w:sz="0" w:space="0" w:color="auto"/>
          </w:divBdr>
        </w:div>
        <w:div w:id="1903714980">
          <w:marLeft w:val="1267"/>
          <w:marRight w:val="0"/>
          <w:marTop w:val="0"/>
          <w:marBottom w:val="0"/>
          <w:divBdr>
            <w:top w:val="none" w:sz="0" w:space="0" w:color="auto"/>
            <w:left w:val="none" w:sz="0" w:space="0" w:color="auto"/>
            <w:bottom w:val="none" w:sz="0" w:space="0" w:color="auto"/>
            <w:right w:val="none" w:sz="0" w:space="0" w:color="auto"/>
          </w:divBdr>
        </w:div>
      </w:divsChild>
    </w:div>
    <w:div w:id="1910538224">
      <w:bodyDiv w:val="1"/>
      <w:marLeft w:val="0"/>
      <w:marRight w:val="0"/>
      <w:marTop w:val="0"/>
      <w:marBottom w:val="0"/>
      <w:divBdr>
        <w:top w:val="none" w:sz="0" w:space="0" w:color="auto"/>
        <w:left w:val="none" w:sz="0" w:space="0" w:color="auto"/>
        <w:bottom w:val="none" w:sz="0" w:space="0" w:color="auto"/>
        <w:right w:val="none" w:sz="0" w:space="0" w:color="auto"/>
      </w:divBdr>
    </w:div>
    <w:div w:id="1934783078">
      <w:bodyDiv w:val="1"/>
      <w:marLeft w:val="0"/>
      <w:marRight w:val="0"/>
      <w:marTop w:val="0"/>
      <w:marBottom w:val="0"/>
      <w:divBdr>
        <w:top w:val="none" w:sz="0" w:space="0" w:color="auto"/>
        <w:left w:val="none" w:sz="0" w:space="0" w:color="auto"/>
        <w:bottom w:val="none" w:sz="0" w:space="0" w:color="auto"/>
        <w:right w:val="none" w:sz="0" w:space="0" w:color="auto"/>
      </w:divBdr>
    </w:div>
    <w:div w:id="2025129297">
      <w:bodyDiv w:val="1"/>
      <w:marLeft w:val="0"/>
      <w:marRight w:val="0"/>
      <w:marTop w:val="0"/>
      <w:marBottom w:val="0"/>
      <w:divBdr>
        <w:top w:val="none" w:sz="0" w:space="0" w:color="auto"/>
        <w:left w:val="none" w:sz="0" w:space="0" w:color="auto"/>
        <w:bottom w:val="none" w:sz="0" w:space="0" w:color="auto"/>
        <w:right w:val="none" w:sz="0" w:space="0" w:color="auto"/>
      </w:divBdr>
      <w:divsChild>
        <w:div w:id="113908332">
          <w:marLeft w:val="1166"/>
          <w:marRight w:val="0"/>
          <w:marTop w:val="48"/>
          <w:marBottom w:val="0"/>
          <w:divBdr>
            <w:top w:val="none" w:sz="0" w:space="0" w:color="auto"/>
            <w:left w:val="none" w:sz="0" w:space="0" w:color="auto"/>
            <w:bottom w:val="none" w:sz="0" w:space="0" w:color="auto"/>
            <w:right w:val="none" w:sz="0" w:space="0" w:color="auto"/>
          </w:divBdr>
        </w:div>
        <w:div w:id="128011042">
          <w:marLeft w:val="547"/>
          <w:marRight w:val="0"/>
          <w:marTop w:val="53"/>
          <w:marBottom w:val="0"/>
          <w:divBdr>
            <w:top w:val="none" w:sz="0" w:space="0" w:color="auto"/>
            <w:left w:val="none" w:sz="0" w:space="0" w:color="auto"/>
            <w:bottom w:val="none" w:sz="0" w:space="0" w:color="auto"/>
            <w:right w:val="none" w:sz="0" w:space="0" w:color="auto"/>
          </w:divBdr>
        </w:div>
        <w:div w:id="1510679671">
          <w:marLeft w:val="1166"/>
          <w:marRight w:val="0"/>
          <w:marTop w:val="48"/>
          <w:marBottom w:val="0"/>
          <w:divBdr>
            <w:top w:val="none" w:sz="0" w:space="0" w:color="auto"/>
            <w:left w:val="none" w:sz="0" w:space="0" w:color="auto"/>
            <w:bottom w:val="none" w:sz="0" w:space="0" w:color="auto"/>
            <w:right w:val="none" w:sz="0" w:space="0" w:color="auto"/>
          </w:divBdr>
        </w:div>
        <w:div w:id="1623730673">
          <w:marLeft w:val="1166"/>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1007</TotalTime>
  <Pages>4</Pages>
  <Words>1485</Words>
  <Characters>8467</Characters>
  <Application>Microsoft Office Word</Application>
  <DocSecurity>0</DocSecurity>
  <Lines>70</Lines>
  <Paragraphs>19</Paragraphs>
  <ScaleCrop>false</ScaleCrop>
  <Company>CATT</Company>
  <LinksUpToDate>false</LinksUpToDate>
  <CharactersWithSpaces>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CATT/Xuhua TAO</dc:creator>
  <cp:keywords/>
  <dc:description/>
  <cp:lastModifiedBy>CATT</cp:lastModifiedBy>
  <cp:revision>12</cp:revision>
  <dcterms:created xsi:type="dcterms:W3CDTF">2019-08-15T05:53:00Z</dcterms:created>
  <dcterms:modified xsi:type="dcterms:W3CDTF">2019-10-04T05:06:00Z</dcterms:modified>
</cp:coreProperties>
</file>